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31A" w:rsidRDefault="0018531A" w:rsidP="0018531A">
      <w:pPr>
        <w:pStyle w:val="Ttulo2"/>
        <w:spacing w:before="75"/>
        <w:ind w:left="426"/>
        <w:jc w:val="center"/>
      </w:pPr>
      <w:r>
        <w:t>INSTRUÇÃO NORMATIVA 0</w:t>
      </w:r>
      <w:r>
        <w:t>3</w:t>
      </w:r>
      <w:r>
        <w:t xml:space="preserve">/2019, DE </w:t>
      </w:r>
      <w:r>
        <w:t xml:space="preserve">27 </w:t>
      </w:r>
      <w:r>
        <w:t xml:space="preserve">DE </w:t>
      </w:r>
      <w:r>
        <w:t>DEZEMBRO</w:t>
      </w:r>
      <w:r>
        <w:t xml:space="preserve"> DE 2019.</w:t>
      </w:r>
    </w:p>
    <w:p w:rsidR="0018531A" w:rsidRDefault="0018531A" w:rsidP="0018531A">
      <w:pPr>
        <w:pStyle w:val="Corpodetexto"/>
        <w:rPr>
          <w:b/>
          <w:sz w:val="26"/>
        </w:rPr>
      </w:pPr>
    </w:p>
    <w:p w:rsidR="0018531A" w:rsidRDefault="0018531A" w:rsidP="0018531A">
      <w:pPr>
        <w:pStyle w:val="Corpodetexto"/>
        <w:rPr>
          <w:b/>
          <w:sz w:val="26"/>
        </w:rPr>
      </w:pPr>
    </w:p>
    <w:p w:rsidR="0018531A" w:rsidRDefault="0018531A" w:rsidP="0018531A">
      <w:pPr>
        <w:pStyle w:val="Corpodetexto"/>
        <w:rPr>
          <w:b/>
          <w:sz w:val="26"/>
        </w:rPr>
      </w:pPr>
    </w:p>
    <w:p w:rsidR="0018531A" w:rsidRDefault="0018531A" w:rsidP="0018531A">
      <w:pPr>
        <w:spacing w:line="276" w:lineRule="auto"/>
        <w:ind w:left="4793"/>
        <w:jc w:val="both"/>
        <w:rPr>
          <w:sz w:val="20"/>
        </w:rPr>
      </w:pPr>
      <w:r>
        <w:rPr>
          <w:sz w:val="20"/>
        </w:rPr>
        <w:t>Altera Instrução Normativa nº 01/2019, de 13 de setembro de 2019</w:t>
      </w:r>
      <w:r>
        <w:rPr>
          <w:sz w:val="20"/>
        </w:rPr>
        <w:t>.</w:t>
      </w:r>
    </w:p>
    <w:p w:rsidR="0018531A" w:rsidRDefault="0018531A" w:rsidP="0018531A">
      <w:pPr>
        <w:pStyle w:val="Corpodetexto"/>
        <w:spacing w:line="276" w:lineRule="auto"/>
        <w:ind w:firstLine="708"/>
        <w:jc w:val="both"/>
        <w:rPr>
          <w:sz w:val="22"/>
        </w:rPr>
      </w:pPr>
    </w:p>
    <w:p w:rsidR="0018531A" w:rsidRDefault="0018531A" w:rsidP="0018531A">
      <w:pPr>
        <w:pStyle w:val="Corpodetexto"/>
        <w:spacing w:line="276" w:lineRule="auto"/>
        <w:ind w:firstLine="708"/>
        <w:jc w:val="both"/>
        <w:rPr>
          <w:sz w:val="22"/>
        </w:rPr>
      </w:pPr>
    </w:p>
    <w:p w:rsidR="0018531A" w:rsidRDefault="0018531A" w:rsidP="0018531A">
      <w:pPr>
        <w:pStyle w:val="Corpodetexto"/>
        <w:spacing w:line="276" w:lineRule="auto"/>
        <w:ind w:firstLine="708"/>
        <w:jc w:val="both"/>
      </w:pPr>
      <w:r>
        <w:t>O Órgão de Controle Interno da Prefeitura de Iomerê, no uso de suas atribuições que lhe são conferidas pela Lei Municipal 249/03, de 17 de dezembro de 2003, e o Poder Executivo, instituem a presente Instrução Normativa:</w:t>
      </w:r>
    </w:p>
    <w:p w:rsidR="0018531A" w:rsidRDefault="0018531A" w:rsidP="0018531A">
      <w:pPr>
        <w:pStyle w:val="Corpodetexto"/>
        <w:spacing w:line="276" w:lineRule="auto"/>
        <w:ind w:left="682" w:firstLine="566"/>
        <w:jc w:val="both"/>
      </w:pPr>
    </w:p>
    <w:p w:rsidR="0018531A" w:rsidRDefault="0018531A" w:rsidP="0018531A">
      <w:pPr>
        <w:pStyle w:val="Corpodetexto"/>
        <w:spacing w:line="276" w:lineRule="auto"/>
        <w:ind w:left="682" w:firstLine="566"/>
        <w:jc w:val="both"/>
      </w:pPr>
    </w:p>
    <w:p w:rsidR="0018531A" w:rsidRDefault="0018531A" w:rsidP="009254BE">
      <w:pPr>
        <w:pStyle w:val="Corpodetexto"/>
        <w:spacing w:line="276" w:lineRule="auto"/>
        <w:ind w:firstLine="708"/>
        <w:jc w:val="both"/>
      </w:pPr>
      <w:r>
        <w:t>CONSIDERANDO a Lei Municipal nº 930 de 20 de dezembro de 2019</w:t>
      </w:r>
      <w:r w:rsidR="00273A54">
        <w:t xml:space="preserve"> e a Instrução Normativa TC-14/2012,</w:t>
      </w:r>
    </w:p>
    <w:p w:rsidR="00273A54" w:rsidRDefault="00273A54" w:rsidP="0018531A">
      <w:pPr>
        <w:pStyle w:val="Corpodetexto"/>
        <w:spacing w:line="276" w:lineRule="auto"/>
        <w:jc w:val="both"/>
      </w:pPr>
    </w:p>
    <w:p w:rsidR="0018531A" w:rsidRDefault="0018531A" w:rsidP="0018531A">
      <w:pPr>
        <w:pStyle w:val="Corpodetexto"/>
        <w:spacing w:line="276" w:lineRule="auto"/>
        <w:jc w:val="both"/>
        <w:rPr>
          <w:b/>
          <w:bCs/>
        </w:rPr>
      </w:pPr>
      <w:r w:rsidRPr="0018531A">
        <w:rPr>
          <w:b/>
          <w:bCs/>
        </w:rPr>
        <w:t>RESOLVEM:</w:t>
      </w:r>
    </w:p>
    <w:p w:rsidR="0018531A" w:rsidRDefault="009254BE" w:rsidP="0018531A">
      <w:pPr>
        <w:pStyle w:val="Corpodetexto"/>
        <w:spacing w:line="276" w:lineRule="auto"/>
        <w:jc w:val="both"/>
        <w:rPr>
          <w:b/>
          <w:bCs/>
        </w:rPr>
      </w:pPr>
      <w:r>
        <w:rPr>
          <w:b/>
          <w:bCs/>
        </w:rPr>
        <w:tab/>
      </w:r>
    </w:p>
    <w:p w:rsidR="0018531A" w:rsidRDefault="0018531A" w:rsidP="009254BE">
      <w:pPr>
        <w:pStyle w:val="Corpodetexto"/>
        <w:spacing w:line="276" w:lineRule="auto"/>
        <w:ind w:firstLine="708"/>
        <w:jc w:val="both"/>
      </w:pPr>
      <w:r>
        <w:t>Alterar a Instrução Normativa nº 01/2019, de 13 de setembro de 2019, que regulamenta</w:t>
      </w:r>
      <w:r w:rsidRPr="00C0632C">
        <w:t xml:space="preserve"> o deferimento, concessão e prestação de contas de recursos financeiros relativos a adiantamentos e diárias aos servidores, para custeio de viagens, no âmbito do Poder Executivo Municipal, e implanta a utilização de cartão corporativo de </w:t>
      </w:r>
      <w:r>
        <w:t>crédito</w:t>
      </w:r>
      <w:r w:rsidRPr="00C0632C">
        <w:t xml:space="preserve"> para a modalidade de adiantamento</w:t>
      </w:r>
      <w:r>
        <w:t>.</w:t>
      </w:r>
    </w:p>
    <w:p w:rsidR="0018531A" w:rsidRDefault="0018531A" w:rsidP="0018531A">
      <w:pPr>
        <w:pStyle w:val="Corpodetexto"/>
        <w:spacing w:line="276" w:lineRule="auto"/>
        <w:jc w:val="both"/>
      </w:pPr>
    </w:p>
    <w:p w:rsidR="0018531A" w:rsidRDefault="0018531A" w:rsidP="0018531A">
      <w:pPr>
        <w:pStyle w:val="Corpodetexto"/>
        <w:spacing w:line="276" w:lineRule="auto"/>
        <w:jc w:val="both"/>
      </w:pPr>
      <w:r w:rsidRPr="0018531A">
        <w:rPr>
          <w:b/>
          <w:bCs/>
        </w:rPr>
        <w:t xml:space="preserve">Art. 1º. </w:t>
      </w:r>
      <w:r w:rsidRPr="0018531A">
        <w:t>Ficam</w:t>
      </w:r>
      <w:r>
        <w:t xml:space="preserve"> alterados os artigos 18º,</w:t>
      </w:r>
      <w:r w:rsidR="009254BE">
        <w:t xml:space="preserve"> 19º, 22º, 25º e 33º</w:t>
      </w:r>
      <w:bookmarkStart w:id="0" w:name="_GoBack"/>
      <w:bookmarkEnd w:id="0"/>
      <w:r>
        <w:t xml:space="preserve"> da Instrução Normativa nº 01/2019 de 13 de setembro de 2019, que passam a vigorar com a seguinte redação:</w:t>
      </w:r>
    </w:p>
    <w:p w:rsidR="0018531A" w:rsidRDefault="0018531A" w:rsidP="0018531A">
      <w:pPr>
        <w:pStyle w:val="Corpodetexto"/>
        <w:spacing w:line="276" w:lineRule="auto"/>
        <w:jc w:val="both"/>
      </w:pPr>
    </w:p>
    <w:p w:rsidR="0018531A" w:rsidRDefault="0018531A" w:rsidP="0018531A">
      <w:pPr>
        <w:pStyle w:val="Corpodetexto"/>
        <w:spacing w:line="276" w:lineRule="auto"/>
        <w:jc w:val="both"/>
      </w:pPr>
      <w:r>
        <w:tab/>
      </w:r>
      <w:r w:rsidRPr="0018531A">
        <w:rPr>
          <w:b/>
          <w:bCs/>
        </w:rPr>
        <w:t>Art. 18º.</w:t>
      </w:r>
      <w:r>
        <w:rPr>
          <w:b/>
          <w:bCs/>
        </w:rPr>
        <w:t xml:space="preserve"> </w:t>
      </w:r>
      <w:r w:rsidRPr="0018531A">
        <w:t>Não será concedido</w:t>
      </w:r>
      <w:r>
        <w:t xml:space="preserve"> adiantamento a servidor: </w:t>
      </w:r>
    </w:p>
    <w:p w:rsidR="0018531A" w:rsidRDefault="0018531A" w:rsidP="0018531A">
      <w:pPr>
        <w:pStyle w:val="Corpodetexto"/>
        <w:spacing w:line="276" w:lineRule="auto"/>
        <w:ind w:left="708"/>
        <w:jc w:val="both"/>
      </w:pPr>
      <w:r>
        <w:t>I – Já responsável por 2 (dois) adiantamentos no mesmo elemento de despesa;</w:t>
      </w:r>
    </w:p>
    <w:p w:rsidR="0018531A" w:rsidRDefault="000151CC" w:rsidP="0018531A">
      <w:pPr>
        <w:pStyle w:val="Corpodetexto"/>
        <w:spacing w:line="276" w:lineRule="auto"/>
        <w:jc w:val="both"/>
      </w:pPr>
      <w:r>
        <w:tab/>
        <w:t>(...)</w:t>
      </w:r>
    </w:p>
    <w:p w:rsidR="00017E0F" w:rsidRDefault="00017E0F" w:rsidP="0018531A">
      <w:pPr>
        <w:pStyle w:val="Corpodetexto"/>
        <w:spacing w:line="276" w:lineRule="auto"/>
        <w:jc w:val="both"/>
      </w:pPr>
      <w:r>
        <w:tab/>
        <w:t>V – durante o período de férias.</w:t>
      </w:r>
    </w:p>
    <w:p w:rsidR="00017E0F" w:rsidRDefault="00017E0F" w:rsidP="0018531A">
      <w:pPr>
        <w:pStyle w:val="Corpodetexto"/>
        <w:spacing w:line="276" w:lineRule="auto"/>
        <w:jc w:val="both"/>
      </w:pPr>
      <w:r>
        <w:tab/>
      </w:r>
    </w:p>
    <w:p w:rsidR="00017E0F" w:rsidRDefault="00017E0F" w:rsidP="00017E0F">
      <w:pPr>
        <w:pStyle w:val="Corpodetexto"/>
        <w:spacing w:line="276" w:lineRule="auto"/>
        <w:ind w:left="708"/>
        <w:jc w:val="both"/>
      </w:pPr>
      <w:r w:rsidRPr="00017E0F">
        <w:rPr>
          <w:b/>
          <w:bCs/>
        </w:rPr>
        <w:t>Art. 19º.</w:t>
      </w:r>
      <w:r>
        <w:t xml:space="preserve"> É de responsabilidade do servidor requerente do adiantamento solicitar o valor estimado de recurso financeiro necessários ao pagamento de suas despesas dentro de prazo de 90 dias.</w:t>
      </w:r>
    </w:p>
    <w:p w:rsidR="00017E0F" w:rsidRDefault="00017E0F" w:rsidP="00017E0F">
      <w:pPr>
        <w:pStyle w:val="Corpodetexto"/>
        <w:spacing w:line="276" w:lineRule="auto"/>
        <w:ind w:left="708"/>
        <w:jc w:val="both"/>
      </w:pPr>
    </w:p>
    <w:p w:rsidR="00017E0F" w:rsidRDefault="00017E0F" w:rsidP="00017E0F">
      <w:pPr>
        <w:pStyle w:val="Corpodetexto"/>
        <w:spacing w:line="276" w:lineRule="auto"/>
        <w:ind w:left="708"/>
        <w:jc w:val="both"/>
      </w:pPr>
      <w:r w:rsidRPr="00017E0F">
        <w:rPr>
          <w:b/>
          <w:bCs/>
        </w:rPr>
        <w:t>Art. 22.</w:t>
      </w:r>
      <w:r>
        <w:t xml:space="preserve"> (...)</w:t>
      </w:r>
    </w:p>
    <w:p w:rsidR="00017E0F" w:rsidRDefault="00017E0F" w:rsidP="00017E0F">
      <w:pPr>
        <w:pStyle w:val="Corpodetexto"/>
        <w:spacing w:line="276" w:lineRule="auto"/>
        <w:ind w:left="708"/>
        <w:jc w:val="both"/>
      </w:pPr>
      <w:r>
        <w:t>§ 1º - O saldo não utilizado no prazo de 90 dias permanecerá na conta própria do Município de gestão dos cartões e a tesouraria do Município efetuará a transferência bancária para a conta de origem do Município.</w:t>
      </w:r>
    </w:p>
    <w:p w:rsidR="00017E0F" w:rsidRDefault="00017E0F" w:rsidP="00017E0F">
      <w:pPr>
        <w:pStyle w:val="Corpodetexto"/>
        <w:spacing w:line="276" w:lineRule="auto"/>
        <w:ind w:left="708"/>
        <w:jc w:val="both"/>
      </w:pPr>
    </w:p>
    <w:p w:rsidR="00017E0F" w:rsidRDefault="00017E0F" w:rsidP="00017E0F">
      <w:pPr>
        <w:pStyle w:val="Corpodetexto"/>
        <w:spacing w:line="276" w:lineRule="auto"/>
        <w:ind w:left="708"/>
        <w:jc w:val="both"/>
      </w:pPr>
      <w:r w:rsidRPr="00017E0F">
        <w:rPr>
          <w:b/>
          <w:bCs/>
        </w:rPr>
        <w:lastRenderedPageBreak/>
        <w:t>Art. 25.</w:t>
      </w:r>
      <w:r>
        <w:t xml:space="preserve"> É de responsabilidade do detentor do adiantamento controlar suas despesas e quando perceber que o saldo do adiantamento estiver no fim, o mesmo deverá prestar contas e solicitar um novo adiantamento, mesmo que isso ocorra antes do prazo de 90 dias.</w:t>
      </w:r>
    </w:p>
    <w:p w:rsidR="00017E0F" w:rsidRDefault="00017E0F" w:rsidP="00017E0F">
      <w:pPr>
        <w:pStyle w:val="Corpodetexto"/>
        <w:spacing w:line="276" w:lineRule="auto"/>
        <w:ind w:left="708"/>
        <w:jc w:val="both"/>
      </w:pPr>
    </w:p>
    <w:p w:rsidR="00017E0F" w:rsidRPr="00017E0F" w:rsidRDefault="00017E0F" w:rsidP="00017E0F">
      <w:pPr>
        <w:pStyle w:val="Corpodetexto"/>
        <w:spacing w:line="276" w:lineRule="auto"/>
        <w:ind w:left="708"/>
        <w:jc w:val="both"/>
      </w:pPr>
      <w:r w:rsidRPr="00017E0F">
        <w:rPr>
          <w:b/>
          <w:bCs/>
        </w:rPr>
        <w:t>Art. 33.</w:t>
      </w:r>
      <w:r>
        <w:rPr>
          <w:b/>
          <w:bCs/>
        </w:rPr>
        <w:t xml:space="preserve"> </w:t>
      </w:r>
      <w:r>
        <w:t>A prestação de contas dos adiantamentos far-se-á no prazo de 90 dias contados da data do recebimento, após fica sujeito a multa de 10%</w:t>
      </w:r>
      <w:r w:rsidR="00273A54">
        <w:t xml:space="preserve">, </w:t>
      </w:r>
      <w:r>
        <w:t>bem como juros de mora ao índice de 10% ao mês do valor</w:t>
      </w:r>
      <w:r w:rsidR="00273A54">
        <w:t xml:space="preserve"> não utilizado após o período de aplicação.</w:t>
      </w:r>
      <w:r>
        <w:t xml:space="preserve"> </w:t>
      </w:r>
    </w:p>
    <w:p w:rsidR="0018531A" w:rsidRPr="0018531A" w:rsidRDefault="0018531A" w:rsidP="0018531A">
      <w:pPr>
        <w:pStyle w:val="Corpodetexto"/>
        <w:spacing w:line="276" w:lineRule="auto"/>
        <w:jc w:val="both"/>
        <w:rPr>
          <w:b/>
          <w:bCs/>
        </w:rPr>
      </w:pPr>
    </w:p>
    <w:p w:rsidR="0018531A" w:rsidRDefault="0018531A" w:rsidP="0018531A">
      <w:pPr>
        <w:pStyle w:val="Corpodetexto"/>
        <w:spacing w:line="276" w:lineRule="auto"/>
        <w:jc w:val="both"/>
      </w:pPr>
    </w:p>
    <w:p w:rsidR="0018531A" w:rsidRDefault="0065428D" w:rsidP="0018531A">
      <w:pPr>
        <w:pStyle w:val="Corpodetexto"/>
        <w:spacing w:line="276" w:lineRule="auto"/>
        <w:jc w:val="both"/>
      </w:pPr>
      <w:r w:rsidRPr="0065428D">
        <w:rPr>
          <w:b/>
          <w:bCs/>
        </w:rPr>
        <w:t>Art. 2º.</w:t>
      </w:r>
      <w:r>
        <w:rPr>
          <w:b/>
          <w:bCs/>
        </w:rPr>
        <w:t xml:space="preserve"> </w:t>
      </w:r>
      <w:r>
        <w:t>As demais disposições permanecem inalteradas.</w:t>
      </w:r>
    </w:p>
    <w:p w:rsidR="0065428D" w:rsidRDefault="0065428D" w:rsidP="0018531A">
      <w:pPr>
        <w:pStyle w:val="Corpodetexto"/>
        <w:spacing w:line="276" w:lineRule="auto"/>
        <w:jc w:val="both"/>
      </w:pPr>
    </w:p>
    <w:p w:rsidR="0065428D" w:rsidRDefault="0065428D" w:rsidP="0018531A">
      <w:pPr>
        <w:pStyle w:val="Corpodetexto"/>
        <w:spacing w:line="276" w:lineRule="auto"/>
        <w:jc w:val="both"/>
      </w:pPr>
      <w:r w:rsidRPr="0065428D">
        <w:rPr>
          <w:b/>
          <w:bCs/>
        </w:rPr>
        <w:t>Art. 3º</w:t>
      </w:r>
      <w:r>
        <w:t>. Esta Instrução Normativa entra em vigor na data de sua publicação.</w:t>
      </w:r>
    </w:p>
    <w:p w:rsidR="0065428D" w:rsidRDefault="0065428D" w:rsidP="0018531A">
      <w:pPr>
        <w:pStyle w:val="Corpodetexto"/>
        <w:spacing w:line="276" w:lineRule="auto"/>
        <w:jc w:val="both"/>
      </w:pPr>
    </w:p>
    <w:p w:rsidR="0065428D" w:rsidRDefault="0065428D" w:rsidP="0065428D">
      <w:pPr>
        <w:pStyle w:val="Corpodetexto"/>
        <w:spacing w:line="276" w:lineRule="auto"/>
        <w:jc w:val="right"/>
      </w:pPr>
    </w:p>
    <w:p w:rsidR="0065428D" w:rsidRDefault="0065428D" w:rsidP="0065428D">
      <w:pPr>
        <w:pStyle w:val="Corpodetexto"/>
        <w:spacing w:line="276" w:lineRule="auto"/>
        <w:jc w:val="right"/>
      </w:pPr>
      <w:r>
        <w:t>Iomerê, 27 de dezembro de 2019.</w:t>
      </w:r>
    </w:p>
    <w:p w:rsidR="0065428D" w:rsidRDefault="0065428D" w:rsidP="0065428D">
      <w:pPr>
        <w:pStyle w:val="Corpodetexto"/>
        <w:spacing w:line="276" w:lineRule="auto"/>
        <w:jc w:val="right"/>
      </w:pPr>
    </w:p>
    <w:p w:rsidR="0065428D" w:rsidRDefault="0065428D" w:rsidP="0065428D">
      <w:pPr>
        <w:pStyle w:val="Corpodetexto"/>
        <w:spacing w:line="276" w:lineRule="auto"/>
        <w:jc w:val="right"/>
      </w:pPr>
    </w:p>
    <w:p w:rsidR="0065428D" w:rsidRDefault="0065428D" w:rsidP="0065428D">
      <w:pPr>
        <w:pStyle w:val="Corpodetexto"/>
        <w:spacing w:line="276" w:lineRule="auto"/>
        <w:jc w:val="center"/>
      </w:pPr>
    </w:p>
    <w:p w:rsidR="0065428D" w:rsidRDefault="0065428D" w:rsidP="0065428D">
      <w:pPr>
        <w:pStyle w:val="Corpodetexto"/>
        <w:spacing w:line="276" w:lineRule="auto"/>
        <w:jc w:val="center"/>
      </w:pPr>
      <w:r>
        <w:t>Helin Perazzoli Bogoni</w:t>
      </w:r>
    </w:p>
    <w:p w:rsidR="0065428D" w:rsidRDefault="0065428D" w:rsidP="0065428D">
      <w:pPr>
        <w:pStyle w:val="Corpodetexto"/>
        <w:spacing w:line="276" w:lineRule="auto"/>
        <w:jc w:val="center"/>
      </w:pPr>
      <w:r>
        <w:t>Controle Interno</w:t>
      </w:r>
    </w:p>
    <w:p w:rsidR="0065428D" w:rsidRDefault="0065428D" w:rsidP="0065428D">
      <w:pPr>
        <w:pStyle w:val="Corpodetexto"/>
        <w:spacing w:line="276" w:lineRule="auto"/>
        <w:jc w:val="center"/>
      </w:pPr>
    </w:p>
    <w:p w:rsidR="0065428D" w:rsidRDefault="0065428D" w:rsidP="0065428D">
      <w:pPr>
        <w:pStyle w:val="Corpodetexto"/>
        <w:spacing w:line="276" w:lineRule="auto"/>
        <w:jc w:val="center"/>
      </w:pPr>
    </w:p>
    <w:p w:rsidR="0065428D" w:rsidRDefault="0065428D" w:rsidP="0065428D">
      <w:pPr>
        <w:pStyle w:val="Corpodetexto"/>
        <w:spacing w:line="276" w:lineRule="auto"/>
        <w:jc w:val="center"/>
      </w:pPr>
    </w:p>
    <w:p w:rsidR="0065428D" w:rsidRDefault="0065428D" w:rsidP="0065428D">
      <w:pPr>
        <w:pStyle w:val="Corpodetexto"/>
        <w:spacing w:line="276" w:lineRule="auto"/>
        <w:jc w:val="center"/>
      </w:pPr>
      <w:r>
        <w:t>Luciano Paganini</w:t>
      </w:r>
    </w:p>
    <w:p w:rsidR="0065428D" w:rsidRPr="0065428D" w:rsidRDefault="0065428D" w:rsidP="0065428D">
      <w:pPr>
        <w:pStyle w:val="Corpodetexto"/>
        <w:spacing w:line="276" w:lineRule="auto"/>
        <w:jc w:val="center"/>
      </w:pPr>
      <w:r>
        <w:t>Prefeito Municipal</w:t>
      </w:r>
    </w:p>
    <w:sectPr w:rsidR="0065428D" w:rsidRPr="0065428D" w:rsidSect="009254BE">
      <w:pgSz w:w="11906" w:h="16838"/>
      <w:pgMar w:top="2268" w:right="992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1A"/>
    <w:rsid w:val="000151CC"/>
    <w:rsid w:val="00017E0F"/>
    <w:rsid w:val="0018531A"/>
    <w:rsid w:val="00273A54"/>
    <w:rsid w:val="00301B5C"/>
    <w:rsid w:val="0065428D"/>
    <w:rsid w:val="0092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6D16A"/>
  <w15:chartTrackingRefBased/>
  <w15:docId w15:val="{F3777AF3-A6E8-4FA3-B4BA-D797289F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31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Ttulo2">
    <w:name w:val="heading 2"/>
    <w:basedOn w:val="Normal"/>
    <w:link w:val="Ttulo2Char"/>
    <w:uiPriority w:val="9"/>
    <w:unhideWhenUsed/>
    <w:qFormat/>
    <w:rsid w:val="0018531A"/>
    <w:pPr>
      <w:ind w:left="1248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8531A"/>
    <w:rPr>
      <w:rFonts w:ascii="Arial" w:eastAsia="Arial" w:hAnsi="Arial" w:cs="Arial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8531A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8531A"/>
    <w:rPr>
      <w:rFonts w:ascii="Arial" w:eastAsia="Arial" w:hAnsi="Arial" w:cs="Arial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 Perazzoli2</dc:creator>
  <cp:keywords/>
  <dc:description/>
  <cp:lastModifiedBy>Helin Perazzoli2</cp:lastModifiedBy>
  <cp:revision>5</cp:revision>
  <dcterms:created xsi:type="dcterms:W3CDTF">2019-12-27T11:57:00Z</dcterms:created>
  <dcterms:modified xsi:type="dcterms:W3CDTF">2019-12-27T12:47:00Z</dcterms:modified>
</cp:coreProperties>
</file>