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9411" w14:textId="26C9F478" w:rsidR="00CD059A" w:rsidRPr="00072990" w:rsidRDefault="00CD059A" w:rsidP="0007299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DECRETO N</w:t>
      </w:r>
      <w:r w:rsidRPr="0007299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 xml:space="preserve">O </w:t>
      </w: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</w:t>
      </w:r>
      <w:r w:rsidR="007E5C48"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51</w:t>
      </w: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DE </w:t>
      </w:r>
      <w:r w:rsidR="007E5C48"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30</w:t>
      </w:r>
      <w:r w:rsidR="005F3627"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</w:t>
      </w: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7E5C48"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JULHO</w:t>
      </w: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2021.</w:t>
      </w:r>
    </w:p>
    <w:p w14:paraId="68F9091E" w14:textId="77777777" w:rsidR="00CD059A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DFC5E6" w14:textId="06726ECB" w:rsidR="00CD059A" w:rsidRPr="00072990" w:rsidRDefault="00CD059A" w:rsidP="00072990">
      <w:pPr>
        <w:spacing w:before="240" w:after="24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sz w:val="24"/>
          <w:szCs w:val="24"/>
          <w:lang w:eastAsia="pt-BR"/>
        </w:rPr>
        <w:t>Dispõe sobre medidas excepcionais de prevenção e combate ao coronavírus (COVID-19) no âmbito do Município de Iomerê e dá outras providências.</w:t>
      </w:r>
      <w:r w:rsidRPr="0007299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DBFB620" wp14:editId="0EBA9A1B">
            <wp:extent cx="6097" cy="15242"/>
            <wp:effectExtent l="0" t="0" r="0" b="0"/>
            <wp:docPr id="29829" name="Picture 29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9" name="Picture 298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7E804" w14:textId="77777777" w:rsidR="00CD059A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4CA4AA" w14:textId="77777777" w:rsidR="00CD059A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PREFEITA MUNICIPAL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>, no uso de suas atribuições legais, que lhe são conferidas pelo artigo 88, inciso VII, da Lei Orgânica do Município,</w:t>
      </w:r>
    </w:p>
    <w:p w14:paraId="2C6C607D" w14:textId="77777777" w:rsidR="00072990" w:rsidRDefault="00072990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23E0EC7" w14:textId="29B1FE0F" w:rsidR="00CD059A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 a Declaração de Emergência em Saúde Pública de Importância Internacional pela Organização Mundial da Saúde em 30 de janeiro de 2020, em decorrência da Infecção Humana pelo novo coronavírus;</w:t>
      </w:r>
    </w:p>
    <w:p w14:paraId="487652A4" w14:textId="77777777" w:rsidR="00CD059A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27B6C54B" wp14:editId="29BB8CAA">
            <wp:simplePos x="0" y="0"/>
            <wp:positionH relativeFrom="page">
              <wp:posOffset>6599364</wp:posOffset>
            </wp:positionH>
            <wp:positionV relativeFrom="page">
              <wp:posOffset>1012032</wp:posOffset>
            </wp:positionV>
            <wp:extent cx="6097" cy="3048"/>
            <wp:effectExtent l="0" t="0" r="0" b="0"/>
            <wp:wrapTopAndBottom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 a Portaria n. 188/GM/MS, de 4 de fevereiro de 2020, que Declara Emergência em Saúde Pública de Importância Nacional (ESPIN), em decorrência da Infecção Humana pelo novo COVID-19;</w:t>
      </w:r>
    </w:p>
    <w:p w14:paraId="748767B4" w14:textId="77777777" w:rsidR="00CD059A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 a classificação pela OMS, no dia 11 de março de 2020, como pandemia pelo novo coronavírus — COVID 19;</w:t>
      </w:r>
    </w:p>
    <w:p w14:paraId="6276BDA8" w14:textId="77777777" w:rsidR="00E75A4D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5A4D" w:rsidRPr="00072990">
        <w:rPr>
          <w:rFonts w:ascii="Arial" w:eastAsia="Times New Roman" w:hAnsi="Arial" w:cs="Arial"/>
          <w:sz w:val="24"/>
          <w:szCs w:val="24"/>
          <w:lang w:eastAsia="pt-BR"/>
        </w:rPr>
        <w:t>a que na Matriz de Risco do Estado de Santa Catarina no último dia 25/07/2021 o Município foi classificado na cor laranja, como risco “Grave”;</w:t>
      </w:r>
    </w:p>
    <w:p w14:paraId="30F817CB" w14:textId="77777777" w:rsidR="00E75A4D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E75A4D" w:rsidRPr="00072990">
        <w:rPr>
          <w:rFonts w:ascii="Arial" w:eastAsia="Times New Roman" w:hAnsi="Arial" w:cs="Arial"/>
          <w:sz w:val="24"/>
          <w:szCs w:val="24"/>
          <w:lang w:eastAsia="pt-BR"/>
        </w:rPr>
        <w:t>necessidade de conscientização da população no cumprimento das regras sanitárias, de distanciamento e isolamento social para a prevenção ao COVI-19;</w:t>
      </w:r>
    </w:p>
    <w:p w14:paraId="5F848609" w14:textId="11FE3624" w:rsidR="00CD059A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="00E75A4D"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E75A4D"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que a sociedade em geral tem o dever de auxiliar o Poder Público no combate à pandemia, tendo responsabilidade social, respeito ao próximo e consciência coletiva a fim de evitar a transmissão do </w:t>
      </w:r>
      <w:proofErr w:type="spellStart"/>
      <w:r w:rsidR="00E75A4D" w:rsidRPr="00072990">
        <w:rPr>
          <w:rFonts w:ascii="Arial" w:eastAsia="Times New Roman" w:hAnsi="Arial" w:cs="Arial"/>
          <w:sz w:val="24"/>
          <w:szCs w:val="24"/>
          <w:lang w:eastAsia="pt-BR"/>
        </w:rPr>
        <w:t>virús</w:t>
      </w:r>
      <w:proofErr w:type="spellEnd"/>
    </w:p>
    <w:p w14:paraId="6B549B62" w14:textId="72DDCC0D" w:rsidR="005A5719" w:rsidRPr="00072990" w:rsidRDefault="00795EE4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Considerando </w:t>
      </w:r>
      <w:r w:rsidR="005A5719" w:rsidRPr="00072990">
        <w:rPr>
          <w:rFonts w:ascii="Arial" w:eastAsia="Times New Roman" w:hAnsi="Arial" w:cs="Arial"/>
          <w:sz w:val="24"/>
          <w:szCs w:val="24"/>
          <w:lang w:eastAsia="pt-BR"/>
        </w:rPr>
        <w:t>o Decreto n. 1344/2021, do estado de Santa Catarina;</w:t>
      </w:r>
    </w:p>
    <w:p w14:paraId="2D5FA2F5" w14:textId="2F16DB3B" w:rsidR="00795EE4" w:rsidRPr="00072990" w:rsidRDefault="005A5719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Considerando </w:t>
      </w:r>
      <w:r w:rsidR="00795EE4"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a deliberação do Comitê de Crise para Supervisão e Monitoramento dos Impactos da COVID-19, em reunião ocorrida em </w:t>
      </w:r>
      <w:r w:rsidR="00E75A4D"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29 </w:t>
      </w:r>
      <w:r w:rsidR="00795EE4"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E75A4D" w:rsidRPr="00072990">
        <w:rPr>
          <w:rFonts w:ascii="Arial" w:eastAsia="Times New Roman" w:hAnsi="Arial" w:cs="Arial"/>
          <w:sz w:val="24"/>
          <w:szCs w:val="24"/>
          <w:lang w:eastAsia="pt-BR"/>
        </w:rPr>
        <w:t>julh</w:t>
      </w:r>
      <w:r w:rsidR="00795EE4" w:rsidRPr="00072990">
        <w:rPr>
          <w:rFonts w:ascii="Arial" w:eastAsia="Times New Roman" w:hAnsi="Arial" w:cs="Arial"/>
          <w:sz w:val="24"/>
          <w:szCs w:val="24"/>
          <w:lang w:eastAsia="pt-BR"/>
        </w:rPr>
        <w:t>o de 2021;</w:t>
      </w:r>
    </w:p>
    <w:p w14:paraId="41EC9D69" w14:textId="77777777" w:rsidR="00795EE4" w:rsidRPr="00072990" w:rsidRDefault="00795EE4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661F0D" w14:textId="2CB46C19" w:rsidR="00CD059A" w:rsidRPr="00072990" w:rsidRDefault="00CD059A" w:rsidP="00072990">
      <w:pPr>
        <w:spacing w:before="240" w:after="24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DECRETA</w:t>
      </w:r>
      <w:r w:rsidR="008C4084"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27F1EC8D" w14:textId="46A540DE" w:rsidR="001C22D8" w:rsidRPr="00072990" w:rsidRDefault="00CD059A" w:rsidP="0007299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sz w:val="24"/>
          <w:szCs w:val="24"/>
          <w:lang w:eastAsia="pt-BR"/>
        </w:rPr>
        <w:t>Art. 1º</w:t>
      </w:r>
      <w:r w:rsidRPr="0007299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 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>Ficam suspensos, no âmbito do Município de Iomerê, o uso</w:t>
      </w:r>
      <w:r w:rsidR="001C22D8"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 e compartilhamento de narguilé em qualquer estabelecimento ou local.</w:t>
      </w:r>
    </w:p>
    <w:p w14:paraId="7BFD3EAA" w14:textId="0C9E6096" w:rsidR="00CD059A" w:rsidRPr="00072990" w:rsidRDefault="00CD059A" w:rsidP="0007299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sz w:val="24"/>
          <w:szCs w:val="24"/>
          <w:lang w:eastAsia="pt-BR"/>
        </w:rPr>
        <w:t>Art. 2</w:t>
      </w:r>
      <w:r w:rsidR="00323391" w:rsidRPr="00072990">
        <w:rPr>
          <w:rFonts w:ascii="Arial" w:eastAsia="Calibri" w:hAnsi="Arial" w:cs="Arial"/>
          <w:sz w:val="24"/>
          <w:szCs w:val="24"/>
          <w:lang w:eastAsia="pt-BR"/>
        </w:rPr>
        <w:t>º</w:t>
      </w:r>
      <w:r w:rsidRPr="0007299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 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>Fica restringida a circulação de pessoas no período compreendido entre às 2</w:t>
      </w:r>
      <w:r w:rsidR="001C22D8" w:rsidRPr="00072990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072990">
        <w:rPr>
          <w:rFonts w:ascii="Arial" w:eastAsia="Times New Roman" w:hAnsi="Arial" w:cs="Arial"/>
          <w:sz w:val="24"/>
          <w:szCs w:val="24"/>
          <w:lang w:eastAsia="pt-BR"/>
        </w:rPr>
        <w:t>h00min e às 06h00min, ressalvada unicamente a circulação de pessoas para fins de atendimento à saúde, emergência ou em deslocamento para atividades laborais permitidas.</w:t>
      </w:r>
    </w:p>
    <w:p w14:paraId="5BDB4DE1" w14:textId="77777777" w:rsidR="001C22D8" w:rsidRPr="00072990" w:rsidRDefault="00CD059A" w:rsidP="0007299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sz w:val="24"/>
          <w:szCs w:val="24"/>
          <w:lang w:eastAsia="pt-BR"/>
        </w:rPr>
        <w:t>Art. 3</w:t>
      </w:r>
      <w:r w:rsidR="00323391" w:rsidRPr="00072990">
        <w:rPr>
          <w:rFonts w:ascii="Arial" w:eastAsia="Calibri" w:hAnsi="Arial" w:cs="Arial"/>
          <w:sz w:val="24"/>
          <w:szCs w:val="24"/>
          <w:lang w:eastAsia="pt-BR"/>
        </w:rPr>
        <w:t>º</w:t>
      </w:r>
      <w:r w:rsidR="001C22D8" w:rsidRPr="0007299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 </w:t>
      </w:r>
      <w:r w:rsidR="001C22D8"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Ficam autorizados os seguintes eventos observando-se o distanciamento, uso de máscara, disponibilidade e uso de </w:t>
      </w:r>
      <w:proofErr w:type="spellStart"/>
      <w:r w:rsidR="001C22D8" w:rsidRPr="00072990">
        <w:rPr>
          <w:rFonts w:ascii="Arial" w:eastAsia="Times New Roman" w:hAnsi="Arial" w:cs="Arial"/>
          <w:sz w:val="24"/>
          <w:szCs w:val="24"/>
          <w:lang w:eastAsia="pt-BR"/>
        </w:rPr>
        <w:t>ácool</w:t>
      </w:r>
      <w:proofErr w:type="spellEnd"/>
      <w:r w:rsidR="001C22D8"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 gel </w:t>
      </w:r>
      <w:proofErr w:type="gramStart"/>
      <w:r w:rsidR="001C22D8" w:rsidRPr="00072990">
        <w:rPr>
          <w:rFonts w:ascii="Arial" w:eastAsia="Times New Roman" w:hAnsi="Arial" w:cs="Arial"/>
          <w:sz w:val="24"/>
          <w:szCs w:val="24"/>
          <w:lang w:eastAsia="pt-BR"/>
        </w:rPr>
        <w:t>e  ventilação</w:t>
      </w:r>
      <w:proofErr w:type="gramEnd"/>
      <w:r w:rsidR="001C22D8" w:rsidRPr="00072990">
        <w:rPr>
          <w:rFonts w:ascii="Arial" w:eastAsia="Times New Roman" w:hAnsi="Arial" w:cs="Arial"/>
          <w:sz w:val="24"/>
          <w:szCs w:val="24"/>
          <w:lang w:eastAsia="pt-BR"/>
        </w:rPr>
        <w:t xml:space="preserve"> natural sempre que possível:</w:t>
      </w:r>
    </w:p>
    <w:p w14:paraId="674C43FD" w14:textId="77777777" w:rsidR="001C22D8" w:rsidRPr="00072990" w:rsidRDefault="001C22D8" w:rsidP="00072990">
      <w:pPr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Eventos comemorativos, tais como: batizados, aniversários, reuniões familiares e sociais, casamentos, formaturas e afins; reuniões elou confraternizações em locais de uso coletivo, tais como: sedes sociais, churrasqueiras coletivas, salões de festas em condomínios e afins, das 6h00min às 23h00min, com limitação de até 30 (trinta) pessoas, observadas as portarias SES n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072990">
        <w:rPr>
          <w:rFonts w:ascii="Arial" w:hAnsi="Arial" w:cs="Arial"/>
          <w:sz w:val="24"/>
          <w:szCs w:val="24"/>
        </w:rPr>
        <w:t>455 e 453, de 30 de abril de 2021 do Estado de Santa Catarina.</w:t>
      </w:r>
    </w:p>
    <w:p w14:paraId="73D92264" w14:textId="77777777" w:rsidR="001C22D8" w:rsidRPr="00072990" w:rsidRDefault="001C22D8" w:rsidP="00072990">
      <w:pPr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Eventos integrativos sociais e empresariais, tais como: reuniões, assembleias, treinamentos, palestras e afins, das 6h00min às 23h00min, com limitação de até 30 (trinta) pessoas, observada a Portaria SES n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072990">
        <w:rPr>
          <w:rFonts w:ascii="Arial" w:hAnsi="Arial" w:cs="Arial"/>
          <w:sz w:val="24"/>
          <w:szCs w:val="24"/>
        </w:rPr>
        <w:t>454, de 30 de abril de 2021 do Estado de Santa Catarina;</w:t>
      </w:r>
    </w:p>
    <w:p w14:paraId="6C093C3A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Art. 4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072990">
        <w:rPr>
          <w:rFonts w:ascii="Arial" w:hAnsi="Arial" w:cs="Arial"/>
          <w:sz w:val="24"/>
          <w:szCs w:val="24"/>
        </w:rPr>
        <w:t>Recomenda-se às empresas e atividades em geral que, sempre que possível, mantenham seus colaboradores em regime de home Office, primando pela redução de circulação de pessoas.</w:t>
      </w:r>
    </w:p>
    <w:p w14:paraId="39587E79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Parágrafo Único</w:t>
      </w:r>
      <w:r w:rsidRPr="00072990">
        <w:rPr>
          <w:rFonts w:ascii="Arial" w:hAnsi="Arial" w:cs="Arial"/>
          <w:sz w:val="24"/>
          <w:szCs w:val="24"/>
        </w:rPr>
        <w:tab/>
        <w:t xml:space="preserve">Fica recomendado ainda às empresas que desestimulem a vinda de representantes comerciais elou vendedores, bem como, que </w:t>
      </w:r>
    </w:p>
    <w:p w14:paraId="7953586F" w14:textId="77777777" w:rsidR="00A904B3" w:rsidRDefault="00A904B3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5º O transporte de passageiros intermunicipal e interestadual e o transporte particular de passageiros, de qualquer espécie, bem como, o coletivo urbano, deverá observar: </w:t>
      </w:r>
    </w:p>
    <w:p w14:paraId="01D8887E" w14:textId="77777777" w:rsidR="00A904B3" w:rsidRDefault="00A904B3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50% da capacidade de passageiros no risco gravíssimo;</w:t>
      </w:r>
    </w:p>
    <w:p w14:paraId="10C9B8F1" w14:textId="77777777" w:rsidR="00A904B3" w:rsidRDefault="00A904B3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70% da capacidade de passageiros no risco grave;</w:t>
      </w:r>
    </w:p>
    <w:p w14:paraId="640B0D84" w14:textId="77777777" w:rsidR="00A904B3" w:rsidRDefault="00A904B3" w:rsidP="00A904B3">
      <w:pPr>
        <w:pStyle w:val="PargrafodaLista"/>
        <w:numPr>
          <w:ilvl w:val="0"/>
          <w:numId w:val="5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da capacidade de passageiros nos riscos alto e moderado.</w:t>
      </w:r>
    </w:p>
    <w:p w14:paraId="3731C3E9" w14:textId="77777777" w:rsidR="00A904B3" w:rsidRDefault="00A904B3" w:rsidP="00A904B3">
      <w:pPr>
        <w:pStyle w:val="PargrafodaLista"/>
        <w:spacing w:before="240" w:after="240" w:line="240" w:lineRule="auto"/>
        <w:ind w:left="43"/>
        <w:jc w:val="both"/>
        <w:rPr>
          <w:rFonts w:ascii="Arial" w:hAnsi="Arial" w:cs="Arial"/>
          <w:sz w:val="24"/>
          <w:szCs w:val="24"/>
        </w:rPr>
      </w:pPr>
    </w:p>
    <w:p w14:paraId="4283CB1A" w14:textId="17126177" w:rsidR="001C22D8" w:rsidRPr="00A904B3" w:rsidRDefault="001C22D8" w:rsidP="00A904B3">
      <w:pPr>
        <w:pStyle w:val="PargrafodaLista"/>
        <w:spacing w:before="240" w:after="240" w:line="240" w:lineRule="auto"/>
        <w:ind w:left="43"/>
        <w:jc w:val="both"/>
        <w:rPr>
          <w:rFonts w:ascii="Arial" w:hAnsi="Arial" w:cs="Arial"/>
          <w:sz w:val="24"/>
          <w:szCs w:val="24"/>
        </w:rPr>
      </w:pPr>
      <w:r w:rsidRPr="00A904B3">
        <w:rPr>
          <w:rFonts w:ascii="Arial" w:hAnsi="Arial" w:cs="Arial"/>
          <w:sz w:val="24"/>
          <w:szCs w:val="24"/>
        </w:rPr>
        <w:t>Art. 6</w:t>
      </w:r>
      <w:r w:rsidRPr="00A904B3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A904B3">
        <w:rPr>
          <w:rFonts w:ascii="Arial" w:hAnsi="Arial" w:cs="Arial"/>
          <w:sz w:val="24"/>
          <w:szCs w:val="24"/>
        </w:rPr>
        <w:t>Ficam autorizadas as atividades educacionais presenciais até 100% (cem por cento) das matriculas ativas por turno de atendimento do estabelecimento de ensino, desde que tenha possibilidade de transporte e condições de cumprimento dos planos de contingência.</w:t>
      </w:r>
    </w:p>
    <w:p w14:paraId="551384F4" w14:textId="208E599D" w:rsidR="001C22D8" w:rsidRPr="00072990" w:rsidRDefault="00A904B3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§</w:t>
      </w:r>
      <w:r w:rsidR="001C22D8" w:rsidRPr="00072990">
        <w:rPr>
          <w:rFonts w:ascii="Arial" w:hAnsi="Arial" w:cs="Arial"/>
          <w:sz w:val="24"/>
          <w:szCs w:val="24"/>
        </w:rPr>
        <w:t>1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1C22D8" w:rsidRPr="00072990">
        <w:rPr>
          <w:rFonts w:ascii="Arial" w:hAnsi="Arial" w:cs="Arial"/>
          <w:sz w:val="24"/>
          <w:szCs w:val="24"/>
        </w:rPr>
        <w:t>Os estabelecimentos de ensino devem ainda, além de respeitar todas normas de saúde definidas nas portarias e decretos do Estado de Santa Catarina, garantir e efetivar medidas para evitar fila e aglomeração de profissionais, pais e alunos na entrada e na saída do estabelecimento.</w:t>
      </w:r>
    </w:p>
    <w:p w14:paraId="68E05CAE" w14:textId="13FEBC91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 2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072990">
        <w:rPr>
          <w:rFonts w:ascii="Arial" w:hAnsi="Arial" w:cs="Arial"/>
          <w:sz w:val="24"/>
          <w:szCs w:val="24"/>
        </w:rPr>
        <w:t xml:space="preserve">0 transporte escolar deverá operar obedecendo os limites definidos no art. 5 </w:t>
      </w:r>
      <w:r w:rsidRPr="00072990">
        <w:rPr>
          <w:rFonts w:ascii="Arial" w:hAnsi="Arial" w:cs="Arial"/>
          <w:sz w:val="24"/>
          <w:szCs w:val="24"/>
          <w:vertAlign w:val="superscript"/>
        </w:rPr>
        <w:t>0</w:t>
      </w:r>
      <w:r w:rsidRPr="00072990">
        <w:rPr>
          <w:rFonts w:ascii="Arial" w:hAnsi="Arial" w:cs="Arial"/>
          <w:sz w:val="24"/>
          <w:szCs w:val="24"/>
        </w:rPr>
        <w:t xml:space="preserve">, deste Decreto. </w:t>
      </w:r>
      <w:r w:rsidRPr="000729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F3FB70" wp14:editId="53F909ED">
            <wp:extent cx="9525" cy="95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6977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§ 3 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072990">
        <w:rPr>
          <w:rFonts w:ascii="Arial" w:hAnsi="Arial" w:cs="Arial"/>
          <w:sz w:val="24"/>
          <w:szCs w:val="24"/>
        </w:rPr>
        <w:t>Fica autorizada a atividade de cursos livres observados os protocolos e regramentos sanitários específicos.</w:t>
      </w:r>
    </w:p>
    <w:p w14:paraId="61EA9D12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Art. 7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072990">
        <w:rPr>
          <w:rFonts w:ascii="Arial" w:hAnsi="Arial" w:cs="Arial"/>
          <w:sz w:val="24"/>
          <w:szCs w:val="24"/>
        </w:rPr>
        <w:t>Para as celebrações, missas e cultos religiosos, devem ser efetivadas medidas para se evitar fila e aglomeração nas entradas e saídas, bem como durante a celebração da eucaristia, devendo respeitar o horário de funcionamento até às 22h00min, sendo este o horário limite para encerramento das celebrações e quaisquer outras atividades.</w:t>
      </w:r>
    </w:p>
    <w:p w14:paraId="0098A725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 1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072990">
        <w:rPr>
          <w:rFonts w:ascii="Arial" w:hAnsi="Arial" w:cs="Arial"/>
          <w:sz w:val="24"/>
          <w:szCs w:val="24"/>
        </w:rPr>
        <w:t>A lotação máxima nas igrejas e templos religiosos deverá observar os seguintes limites, conforme estabelecido na Portaria SES 1002, do Estado de Santa Catarina:</w:t>
      </w:r>
    </w:p>
    <w:p w14:paraId="7B50D442" w14:textId="77777777" w:rsidR="001C22D8" w:rsidRPr="00072990" w:rsidRDefault="001C22D8" w:rsidP="00072990">
      <w:pPr>
        <w:tabs>
          <w:tab w:val="center" w:pos="1731"/>
          <w:tab w:val="center" w:pos="4930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I.</w:t>
      </w:r>
      <w:r w:rsidRPr="00072990">
        <w:rPr>
          <w:rFonts w:ascii="Arial" w:hAnsi="Arial" w:cs="Arial"/>
          <w:sz w:val="24"/>
          <w:szCs w:val="24"/>
        </w:rPr>
        <w:tab/>
        <w:t>30% (trinta por cento) da capacidade no risco gravíssimo;</w:t>
      </w:r>
    </w:p>
    <w:p w14:paraId="4451CFD3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II. 50% (cinquenta por cento) da capacidade no risco grave; </w:t>
      </w:r>
    </w:p>
    <w:p w14:paraId="6F746EB1" w14:textId="6C5C0203" w:rsidR="00094092" w:rsidRDefault="001C22D8" w:rsidP="00A904B3">
      <w:pPr>
        <w:pStyle w:val="PargrafodaLista"/>
        <w:numPr>
          <w:ilvl w:val="0"/>
          <w:numId w:val="5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75% (setenta e cinco por cento) da capacidade no risco alto;</w:t>
      </w:r>
    </w:p>
    <w:p w14:paraId="66EBF36B" w14:textId="75F87559" w:rsidR="001C22D8" w:rsidRPr="00072990" w:rsidRDefault="001C22D8" w:rsidP="00072990">
      <w:pPr>
        <w:pStyle w:val="PargrafodaLista"/>
        <w:spacing w:before="240" w:after="240" w:line="240" w:lineRule="auto"/>
        <w:ind w:left="43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IV. 100% (cem por cento) da capacidade no risco moderado.</w:t>
      </w:r>
    </w:p>
    <w:p w14:paraId="1CF48222" w14:textId="77777777" w:rsidR="00A904B3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§2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072990">
        <w:rPr>
          <w:rFonts w:ascii="Arial" w:hAnsi="Arial" w:cs="Arial"/>
          <w:sz w:val="24"/>
          <w:szCs w:val="24"/>
        </w:rPr>
        <w:t>Ficam autorizadas as atividades</w:t>
      </w:r>
      <w:r w:rsidR="00FF6E10" w:rsidRPr="00072990">
        <w:rPr>
          <w:rFonts w:ascii="Arial" w:hAnsi="Arial" w:cs="Arial"/>
          <w:sz w:val="24"/>
          <w:szCs w:val="24"/>
        </w:rPr>
        <w:t xml:space="preserve"> de</w:t>
      </w:r>
      <w:r w:rsidR="00A904B3">
        <w:rPr>
          <w:rFonts w:ascii="Arial" w:hAnsi="Arial" w:cs="Arial"/>
          <w:sz w:val="24"/>
          <w:szCs w:val="24"/>
        </w:rPr>
        <w:t xml:space="preserve"> corais e bandas para os atos de louvor, devendo respeitar o limite de até 05 (cinco) pessoas, o distanciamento social e o uso individual de microfones e instrumentos.</w:t>
      </w:r>
    </w:p>
    <w:p w14:paraId="04E6369A" w14:textId="21894015" w:rsidR="001C22D8" w:rsidRPr="00072990" w:rsidRDefault="00A904B3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8º Durante a vigência </w:t>
      </w:r>
      <w:proofErr w:type="gramStart"/>
      <w:r>
        <w:rPr>
          <w:rFonts w:ascii="Arial" w:hAnsi="Arial" w:cs="Arial"/>
          <w:sz w:val="24"/>
          <w:szCs w:val="24"/>
        </w:rPr>
        <w:t>deste  decreto</w:t>
      </w:r>
      <w:proofErr w:type="gramEnd"/>
      <w:r>
        <w:rPr>
          <w:rFonts w:ascii="Arial" w:hAnsi="Arial" w:cs="Arial"/>
          <w:sz w:val="24"/>
          <w:szCs w:val="24"/>
        </w:rPr>
        <w:t>, fica determinado o encerramento do horário de funcionamento dos serviços de alimentação nos seguintes dias e horários:</w:t>
      </w:r>
      <w:r w:rsidR="001C22D8" w:rsidRPr="00072990">
        <w:rPr>
          <w:rFonts w:ascii="Arial" w:hAnsi="Arial" w:cs="Arial"/>
          <w:sz w:val="24"/>
          <w:szCs w:val="24"/>
        </w:rPr>
        <w:t xml:space="preserve"> </w:t>
      </w:r>
    </w:p>
    <w:p w14:paraId="0EC9668C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I. Restaurantes (inclusive os localizados em hotéis e pousadas), Lanchonetes, Food </w:t>
      </w:r>
      <w:proofErr w:type="spellStart"/>
      <w:r w:rsidRPr="00072990">
        <w:rPr>
          <w:rFonts w:ascii="Arial" w:hAnsi="Arial" w:cs="Arial"/>
          <w:sz w:val="24"/>
          <w:szCs w:val="24"/>
        </w:rPr>
        <w:t>Trucks</w:t>
      </w:r>
      <w:proofErr w:type="spellEnd"/>
      <w:r w:rsidRPr="00072990">
        <w:rPr>
          <w:rFonts w:ascii="Arial" w:hAnsi="Arial" w:cs="Arial"/>
          <w:sz w:val="24"/>
          <w:szCs w:val="24"/>
        </w:rPr>
        <w:t>, Pizzarias, Sorveterias e afins — diariamente até às 24h00min, limitado o ingresso de novos clientes até às 23h00min.</w:t>
      </w:r>
    </w:p>
    <w:p w14:paraId="5F6FCFF7" w14:textId="3A2C9862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II. Bares, Choperias, Petiscarias e similares, Lojas de Conveniências (para consumo no local), diariamente até às 21h00min.</w:t>
      </w:r>
    </w:p>
    <w:p w14:paraId="5F8A1F07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§1 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072990">
        <w:rPr>
          <w:rFonts w:ascii="Arial" w:hAnsi="Arial" w:cs="Arial"/>
          <w:sz w:val="24"/>
          <w:szCs w:val="24"/>
        </w:rPr>
        <w:t>Ficam permitidos os serviços de delivery e retirada no balcão, limitado ao atendimento domiciliar e familiar, podendo funcionar diariamente até às 24h00min.</w:t>
      </w:r>
    </w:p>
    <w:p w14:paraId="50D549C0" w14:textId="00206DB2" w:rsidR="001C22D8" w:rsidRPr="00072990" w:rsidRDefault="00094092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lastRenderedPageBreak/>
        <w:t>§</w:t>
      </w:r>
      <w:r w:rsidR="001C22D8" w:rsidRPr="00072990">
        <w:rPr>
          <w:rFonts w:ascii="Arial" w:hAnsi="Arial" w:cs="Arial"/>
          <w:sz w:val="24"/>
          <w:szCs w:val="24"/>
        </w:rPr>
        <w:t>2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1C22D8" w:rsidRPr="00072990">
        <w:rPr>
          <w:rFonts w:ascii="Arial" w:hAnsi="Arial" w:cs="Arial"/>
          <w:sz w:val="24"/>
          <w:szCs w:val="24"/>
        </w:rPr>
        <w:t>Nos estabelecimentos previstos nos incisos I e II, deste artigo, fica proibido unir as mesas ou aumentar a capacidade, devendo manter apenas as cadeiras conforme a capacidade das mesas garantindo o distanciamento, limitada ainda a capacidade simultânea do local, considerando 1 (uma) pessoa a cada 2m 2.</w:t>
      </w:r>
    </w:p>
    <w:p w14:paraId="217B2E68" w14:textId="2EA85F14" w:rsidR="001C22D8" w:rsidRPr="00072990" w:rsidRDefault="00094092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</w:t>
      </w:r>
      <w:r w:rsidR="001C22D8" w:rsidRPr="00072990">
        <w:rPr>
          <w:rFonts w:ascii="Arial" w:hAnsi="Arial" w:cs="Arial"/>
          <w:sz w:val="24"/>
          <w:szCs w:val="24"/>
        </w:rPr>
        <w:t>3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1C22D8" w:rsidRPr="00072990">
        <w:rPr>
          <w:rFonts w:ascii="Arial" w:hAnsi="Arial" w:cs="Arial"/>
          <w:sz w:val="24"/>
          <w:szCs w:val="24"/>
        </w:rPr>
        <w:t>Os permissionários de lanchonetes e bares de locais públicos municipais, ficam isentos do pagamento do aluguel pelo período da suspensão, quando afetados por ela.</w:t>
      </w:r>
    </w:p>
    <w:p w14:paraId="0DB01597" w14:textId="1A6CD459" w:rsidR="001C22D8" w:rsidRPr="00072990" w:rsidRDefault="00094092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</w:t>
      </w:r>
      <w:r w:rsidR="001C22D8" w:rsidRPr="00072990">
        <w:rPr>
          <w:rFonts w:ascii="Arial" w:hAnsi="Arial" w:cs="Arial"/>
          <w:sz w:val="24"/>
          <w:szCs w:val="24"/>
        </w:rPr>
        <w:t>4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1C22D8" w:rsidRPr="00072990">
        <w:rPr>
          <w:rFonts w:ascii="Arial" w:hAnsi="Arial" w:cs="Arial"/>
          <w:sz w:val="24"/>
          <w:szCs w:val="24"/>
        </w:rPr>
        <w:t>Ficam permitidos os jogos de mesa, tabuleiro e sinuca em qualquer estabelecimento, desde que cumpridos os regramentos sanitários e observando a capacidade das mesas.</w:t>
      </w:r>
    </w:p>
    <w:p w14:paraId="3738F21C" w14:textId="3BE2223F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01B92C" wp14:editId="42B8E38B">
            <wp:extent cx="19050" cy="38100"/>
            <wp:effectExtent l="0" t="0" r="190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90">
        <w:rPr>
          <w:rFonts w:ascii="Arial" w:hAnsi="Arial" w:cs="Arial"/>
          <w:sz w:val="24"/>
          <w:szCs w:val="24"/>
        </w:rPr>
        <w:t>Art. 9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072990">
        <w:rPr>
          <w:rFonts w:ascii="Arial" w:hAnsi="Arial" w:cs="Arial"/>
          <w:sz w:val="24"/>
          <w:szCs w:val="24"/>
        </w:rPr>
        <w:t xml:space="preserve">Os supermercados, lojas de departamento, mercados, padarias, açougues e afins poderão funcionar, diariamente até às </w:t>
      </w:r>
      <w:r w:rsidR="00211D8E" w:rsidRPr="00072990">
        <w:rPr>
          <w:rFonts w:ascii="Arial" w:hAnsi="Arial" w:cs="Arial"/>
          <w:sz w:val="24"/>
          <w:szCs w:val="24"/>
        </w:rPr>
        <w:t>19</w:t>
      </w:r>
      <w:r w:rsidRPr="00072990">
        <w:rPr>
          <w:rFonts w:ascii="Arial" w:hAnsi="Arial" w:cs="Arial"/>
          <w:sz w:val="24"/>
          <w:szCs w:val="24"/>
        </w:rPr>
        <w:t>h00min.</w:t>
      </w:r>
    </w:p>
    <w:p w14:paraId="1EACF51D" w14:textId="661DE9E8" w:rsidR="001C22D8" w:rsidRPr="00072990" w:rsidRDefault="00094092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§1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="001C22D8" w:rsidRPr="00072990">
        <w:rPr>
          <w:rFonts w:ascii="Arial" w:hAnsi="Arial" w:cs="Arial"/>
          <w:sz w:val="24"/>
          <w:szCs w:val="24"/>
        </w:rPr>
        <w:t>Deverão ser implementadas medidas para garantir que não haja concentração de pessoas nas dependências do estabelecimento, devendo ainda, ser realizado o controle de fluxo dos clientes, através de ficha (uma ficha para cada pessoa que ingressar no local).</w:t>
      </w:r>
    </w:p>
    <w:p w14:paraId="6C442450" w14:textId="309FD69C" w:rsidR="001C22D8" w:rsidRPr="00072990" w:rsidRDefault="00094092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</w:t>
      </w:r>
      <w:r w:rsidR="001C22D8" w:rsidRPr="00072990">
        <w:rPr>
          <w:rFonts w:ascii="Arial" w:hAnsi="Arial" w:cs="Arial"/>
          <w:sz w:val="24"/>
          <w:szCs w:val="24"/>
        </w:rPr>
        <w:t>2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1C22D8" w:rsidRPr="00072990">
        <w:rPr>
          <w:rFonts w:ascii="Arial" w:hAnsi="Arial" w:cs="Arial"/>
          <w:sz w:val="24"/>
          <w:szCs w:val="24"/>
        </w:rPr>
        <w:t>Recomenda-se o ingresso no estabelecimento de uma pessoa por núcleo familiar, sendo obrigatória a entrega de uma ficha para cada pessoa que adentrar</w:t>
      </w:r>
      <w:r w:rsidR="00FF6E10" w:rsidRPr="00072990">
        <w:rPr>
          <w:rFonts w:ascii="Arial" w:hAnsi="Arial" w:cs="Arial"/>
          <w:sz w:val="24"/>
          <w:szCs w:val="24"/>
        </w:rPr>
        <w:t>.</w:t>
      </w:r>
    </w:p>
    <w:p w14:paraId="7CDD2396" w14:textId="5D9CE06F" w:rsidR="001C22D8" w:rsidRPr="00072990" w:rsidRDefault="00094092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§3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>0</w:t>
      </w:r>
      <w:r w:rsidR="001C22D8" w:rsidRPr="00072990">
        <w:rPr>
          <w:rFonts w:ascii="Arial" w:hAnsi="Arial" w:cs="Arial"/>
          <w:sz w:val="24"/>
          <w:szCs w:val="24"/>
        </w:rPr>
        <w:t>Em caso de preparo de refeições pelos estabelecimentos estes deverão seguir as regras e horários determinados aos serviços de alimentação, previstos no art. 7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>0</w:t>
      </w:r>
      <w:r w:rsidR="001C22D8" w:rsidRPr="00072990">
        <w:rPr>
          <w:rFonts w:ascii="Arial" w:hAnsi="Arial" w:cs="Arial"/>
          <w:sz w:val="24"/>
          <w:szCs w:val="24"/>
        </w:rPr>
        <w:t>, deste Decreto.</w:t>
      </w:r>
    </w:p>
    <w:p w14:paraId="4AAB30CC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Art. 10 As academias, clubes sociais e esportivos, centros de treinamentos, clínicas de fisioterapia, </w:t>
      </w:r>
      <w:proofErr w:type="spellStart"/>
      <w:r w:rsidRPr="00072990">
        <w:rPr>
          <w:rFonts w:ascii="Arial" w:hAnsi="Arial" w:cs="Arial"/>
          <w:sz w:val="24"/>
          <w:szCs w:val="24"/>
        </w:rPr>
        <w:t>pilates</w:t>
      </w:r>
      <w:proofErr w:type="spellEnd"/>
      <w:r w:rsidRPr="00072990">
        <w:rPr>
          <w:rFonts w:ascii="Arial" w:hAnsi="Arial" w:cs="Arial"/>
          <w:sz w:val="24"/>
          <w:szCs w:val="24"/>
        </w:rPr>
        <w:t xml:space="preserve"> e afins poderão funcionar até às 22h00min.</w:t>
      </w:r>
    </w:p>
    <w:p w14:paraId="247BCCF7" w14:textId="665AF543" w:rsidR="001C22D8" w:rsidRPr="00072990" w:rsidRDefault="00211D8E" w:rsidP="00072990">
      <w:pPr>
        <w:spacing w:before="240" w:after="24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</w:t>
      </w:r>
      <w:r w:rsidR="001C22D8" w:rsidRPr="00072990">
        <w:rPr>
          <w:rFonts w:ascii="Arial" w:hAnsi="Arial" w:cs="Arial"/>
          <w:sz w:val="24"/>
          <w:szCs w:val="24"/>
        </w:rPr>
        <w:t xml:space="preserve">1 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1C22D8" w:rsidRPr="00072990">
        <w:rPr>
          <w:rFonts w:ascii="Arial" w:hAnsi="Arial" w:cs="Arial"/>
          <w:sz w:val="24"/>
          <w:szCs w:val="24"/>
        </w:rPr>
        <w:t>A lotação máxima dos estabelecimentos previstos no caput, deverá observar os seguintes limites, conforme estabelecido na Portaria SES 713, do Estado de Santa Catarina:</w:t>
      </w:r>
    </w:p>
    <w:p w14:paraId="1FB79D02" w14:textId="336BF6FF" w:rsidR="00211D8E" w:rsidRPr="00072990" w:rsidRDefault="00FF6E10" w:rsidP="00072990">
      <w:pPr>
        <w:pStyle w:val="PargrafodaLista"/>
        <w:tabs>
          <w:tab w:val="center" w:pos="1743"/>
          <w:tab w:val="center" w:pos="4940"/>
        </w:tabs>
        <w:spacing w:before="240" w:after="240" w:line="240" w:lineRule="auto"/>
        <w:ind w:left="0" w:right="14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I. </w:t>
      </w:r>
      <w:r w:rsidR="001C22D8" w:rsidRPr="00072990">
        <w:rPr>
          <w:rFonts w:ascii="Arial" w:hAnsi="Arial" w:cs="Arial"/>
          <w:sz w:val="24"/>
          <w:szCs w:val="24"/>
        </w:rPr>
        <w:t>30% (trinta por cento) da capacidade no risco gravíssimo;</w:t>
      </w:r>
    </w:p>
    <w:p w14:paraId="0153FA59" w14:textId="77777777" w:rsidR="00FF6E10" w:rsidRPr="00072990" w:rsidRDefault="00FF6E10" w:rsidP="00072990">
      <w:pPr>
        <w:pStyle w:val="PargrafodaLista"/>
        <w:tabs>
          <w:tab w:val="center" w:pos="1743"/>
          <w:tab w:val="center" w:pos="4940"/>
        </w:tabs>
        <w:spacing w:before="240" w:after="240" w:line="240" w:lineRule="auto"/>
        <w:ind w:left="0" w:right="14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II. </w:t>
      </w:r>
      <w:r w:rsidR="001C22D8" w:rsidRPr="00072990">
        <w:rPr>
          <w:rFonts w:ascii="Arial" w:hAnsi="Arial" w:cs="Arial"/>
          <w:sz w:val="24"/>
          <w:szCs w:val="24"/>
        </w:rPr>
        <w:t>50% (cinquenta por cento) da capacidade no risco grave;</w:t>
      </w:r>
    </w:p>
    <w:p w14:paraId="3C8715CC" w14:textId="7C2B6206" w:rsidR="00211D8E" w:rsidRPr="00072990" w:rsidRDefault="00FF6E10" w:rsidP="00072990">
      <w:pPr>
        <w:pStyle w:val="PargrafodaLista"/>
        <w:tabs>
          <w:tab w:val="center" w:pos="1743"/>
          <w:tab w:val="center" w:pos="4940"/>
        </w:tabs>
        <w:spacing w:before="240" w:after="240" w:line="240" w:lineRule="auto"/>
        <w:ind w:left="0" w:right="14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III. </w:t>
      </w:r>
      <w:r w:rsidR="00211D8E" w:rsidRPr="00072990">
        <w:rPr>
          <w:rFonts w:ascii="Arial" w:hAnsi="Arial" w:cs="Arial"/>
          <w:sz w:val="24"/>
          <w:szCs w:val="24"/>
        </w:rPr>
        <w:t>7</w:t>
      </w:r>
      <w:r w:rsidR="001C22D8" w:rsidRPr="00072990">
        <w:rPr>
          <w:rFonts w:ascii="Arial" w:hAnsi="Arial" w:cs="Arial"/>
          <w:sz w:val="24"/>
          <w:szCs w:val="24"/>
        </w:rPr>
        <w:t>0% (setenta por cento) da capacidade no risco alto;</w:t>
      </w:r>
    </w:p>
    <w:p w14:paraId="6A18B6CA" w14:textId="5537BC3D" w:rsidR="001C22D8" w:rsidRPr="00072990" w:rsidRDefault="00FF6E10" w:rsidP="00072990">
      <w:pPr>
        <w:pStyle w:val="PargrafodaLista"/>
        <w:spacing w:before="240" w:after="240" w:line="240" w:lineRule="auto"/>
        <w:ind w:left="0" w:right="14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IV. </w:t>
      </w:r>
      <w:r w:rsidR="001C22D8" w:rsidRPr="00072990">
        <w:rPr>
          <w:rFonts w:ascii="Arial" w:hAnsi="Arial" w:cs="Arial"/>
          <w:sz w:val="24"/>
          <w:szCs w:val="24"/>
        </w:rPr>
        <w:t>100% (cem por cento) da capacidade no risco moderado.</w:t>
      </w:r>
    </w:p>
    <w:p w14:paraId="51296349" w14:textId="48DD8963" w:rsidR="001C22D8" w:rsidRPr="00072990" w:rsidRDefault="00211D8E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§2º</w:t>
      </w:r>
      <w:r w:rsidR="001C22D8" w:rsidRPr="00072990">
        <w:rPr>
          <w:rFonts w:ascii="Arial" w:hAnsi="Arial" w:cs="Arial"/>
          <w:sz w:val="24"/>
          <w:szCs w:val="24"/>
        </w:rPr>
        <w:tab/>
        <w:t>Os atendimentos deverão sempre ser supervisionados por professores/profissionais, a fim de que evitem a aglomeração em espaços comuns, aparelhos e equipamentos e mantenham a higienização constante do local.</w:t>
      </w:r>
    </w:p>
    <w:p w14:paraId="3BD2C3AF" w14:textId="63EF84E9" w:rsidR="001C22D8" w:rsidRPr="00072990" w:rsidRDefault="00211D8E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lastRenderedPageBreak/>
        <w:t>§3</w:t>
      </w:r>
      <w:r w:rsidR="001C22D8" w:rsidRPr="00072990">
        <w:rPr>
          <w:rFonts w:ascii="Arial" w:hAnsi="Arial" w:cs="Arial"/>
          <w:sz w:val="24"/>
          <w:szCs w:val="24"/>
        </w:rPr>
        <w:t xml:space="preserve"> 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ab/>
      </w:r>
      <w:r w:rsidR="001C22D8" w:rsidRPr="00072990">
        <w:rPr>
          <w:rFonts w:ascii="Arial" w:hAnsi="Arial" w:cs="Arial"/>
          <w:sz w:val="24"/>
          <w:szCs w:val="24"/>
        </w:rPr>
        <w:t>Deve-se evitar que os aparelhos/equipamentos que estejam próximos sejam utilizados simultaneamente por mais de um aluno/paciente, devendo os mesmos serem higienizados após cada uso.</w:t>
      </w:r>
    </w:p>
    <w:p w14:paraId="1FA9D416" w14:textId="71F291EA" w:rsidR="001C22D8" w:rsidRPr="00072990" w:rsidRDefault="00211D8E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§4º</w:t>
      </w:r>
      <w:r w:rsidR="001C22D8" w:rsidRPr="00072990">
        <w:rPr>
          <w:rFonts w:ascii="Arial" w:hAnsi="Arial" w:cs="Arial"/>
          <w:sz w:val="24"/>
          <w:szCs w:val="24"/>
        </w:rPr>
        <w:t xml:space="preserve"> Para definição da capacidade do local deverá ser considerada I (uma) pessoa a cada 3m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>2</w:t>
      </w:r>
      <w:r w:rsidR="001C22D8" w:rsidRPr="00072990">
        <w:rPr>
          <w:rFonts w:ascii="Arial" w:hAnsi="Arial" w:cs="Arial"/>
          <w:sz w:val="24"/>
          <w:szCs w:val="24"/>
        </w:rPr>
        <w:t>, avaliando ainda a ventilação natural do local e disposição de equipamentos.</w:t>
      </w:r>
    </w:p>
    <w:p w14:paraId="3D6C98AF" w14:textId="4BDA8E4F" w:rsidR="001C22D8" w:rsidRPr="00072990" w:rsidRDefault="00211D8E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</w:t>
      </w:r>
      <w:r w:rsidR="001C22D8" w:rsidRPr="00072990">
        <w:rPr>
          <w:rFonts w:ascii="Arial" w:hAnsi="Arial" w:cs="Arial"/>
          <w:sz w:val="24"/>
          <w:szCs w:val="24"/>
        </w:rPr>
        <w:t>5</w:t>
      </w:r>
      <w:r w:rsidR="001C22D8"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1C22D8" w:rsidRPr="00072990">
        <w:rPr>
          <w:rFonts w:ascii="Arial" w:hAnsi="Arial" w:cs="Arial"/>
          <w:sz w:val="24"/>
          <w:szCs w:val="24"/>
        </w:rPr>
        <w:t>0 estabelecimento deverá afixar cartaz informativo contendo a capacidade máxima do local, conforme a matriz de risco</w:t>
      </w:r>
      <w:r w:rsidR="00FF6E10" w:rsidRPr="00072990">
        <w:rPr>
          <w:rFonts w:ascii="Arial" w:hAnsi="Arial" w:cs="Arial"/>
          <w:sz w:val="24"/>
          <w:szCs w:val="24"/>
        </w:rPr>
        <w:t xml:space="preserve">, </w:t>
      </w:r>
      <w:r w:rsidR="001C22D8" w:rsidRPr="00072990">
        <w:rPr>
          <w:rFonts w:ascii="Arial" w:hAnsi="Arial" w:cs="Arial"/>
          <w:sz w:val="24"/>
          <w:szCs w:val="24"/>
        </w:rPr>
        <w:t>em ambientes fechados, não podendo em nenhuma hipótese haver a aglomeração de pessoas, dentro ou fora da quadra.</w:t>
      </w:r>
    </w:p>
    <w:p w14:paraId="0A2A4340" w14:textId="77167FE8" w:rsidR="001C22D8" w:rsidRPr="00072990" w:rsidRDefault="00211D8E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§6º</w:t>
      </w:r>
      <w:r w:rsidR="001C22D8" w:rsidRPr="00072990">
        <w:rPr>
          <w:rFonts w:ascii="Arial" w:hAnsi="Arial" w:cs="Arial"/>
          <w:sz w:val="24"/>
          <w:szCs w:val="24"/>
        </w:rPr>
        <w:t xml:space="preserve"> Para utilização de piscinas de uso coletivo, para a prática de atividades </w:t>
      </w:r>
      <w:r w:rsidR="00FF6E10" w:rsidRPr="00072990">
        <w:rPr>
          <w:rFonts w:ascii="Arial" w:hAnsi="Arial" w:cs="Arial"/>
          <w:sz w:val="24"/>
          <w:szCs w:val="24"/>
        </w:rPr>
        <w:t>físicas</w:t>
      </w:r>
      <w:r w:rsidR="001C22D8" w:rsidRPr="00072990">
        <w:rPr>
          <w:rFonts w:ascii="Arial" w:hAnsi="Arial" w:cs="Arial"/>
          <w:sz w:val="24"/>
          <w:szCs w:val="24"/>
        </w:rPr>
        <w:t>, deverá ser respeitado o limite de 50% da capacidade.</w:t>
      </w:r>
    </w:p>
    <w:p w14:paraId="1262A147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Art. 11 Para a prática de esportes e atividades físicas deverão ser observadas as regras estabelecidas na Portaria SES n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072990">
        <w:rPr>
          <w:rFonts w:ascii="Arial" w:hAnsi="Arial" w:cs="Arial"/>
          <w:sz w:val="24"/>
          <w:szCs w:val="24"/>
        </w:rPr>
        <w:t>441, de 27 de abril de 2021 do Estado de Santa Catarina, além das seguintes:</w:t>
      </w:r>
    </w:p>
    <w:p w14:paraId="6CD1EF04" w14:textId="41AB4BB9" w:rsidR="001C22D8" w:rsidRPr="00072990" w:rsidRDefault="001C22D8" w:rsidP="00072990">
      <w:pPr>
        <w:pStyle w:val="PargrafodaLista"/>
        <w:numPr>
          <w:ilvl w:val="0"/>
          <w:numId w:val="6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Limitação da capacidade operativa do local em 25% em ambientes fechados a até 100% em ambientes abertos;</w:t>
      </w:r>
    </w:p>
    <w:p w14:paraId="4CCB5E92" w14:textId="205D10F2" w:rsidR="001C22D8" w:rsidRPr="00072990" w:rsidRDefault="001C22D8" w:rsidP="00072990">
      <w:pPr>
        <w:numPr>
          <w:ilvl w:val="0"/>
          <w:numId w:val="6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Vestiários devem permanecer fechados;</w:t>
      </w:r>
    </w:p>
    <w:p w14:paraId="30F7D318" w14:textId="511A5A59" w:rsidR="001C22D8" w:rsidRPr="00072990" w:rsidRDefault="001C22D8" w:rsidP="00072990">
      <w:pPr>
        <w:numPr>
          <w:ilvl w:val="0"/>
          <w:numId w:val="6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Expressamente proibida a permanência de usuários no local, antes ou após o encerramento da atividade, ressalvado o tempo necessário para deslocamento;</w:t>
      </w:r>
    </w:p>
    <w:p w14:paraId="2E6A0135" w14:textId="21E4809C" w:rsidR="001C22D8" w:rsidRPr="00072990" w:rsidRDefault="001C22D8" w:rsidP="00072990">
      <w:pPr>
        <w:numPr>
          <w:ilvl w:val="0"/>
          <w:numId w:val="6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Atividades em campos e quadras, deve-se respeitar um intervalo mínimo de 30 (trinta) minutos entre um jogo e outro, possibilitando a higienização e o deslocamento dos participantes, sem contato ou aglomeração;</w:t>
      </w:r>
    </w:p>
    <w:p w14:paraId="33BD1EA7" w14:textId="261BCD48" w:rsidR="001C22D8" w:rsidRPr="00072990" w:rsidRDefault="001C22D8" w:rsidP="00072990">
      <w:pPr>
        <w:numPr>
          <w:ilvl w:val="0"/>
          <w:numId w:val="6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Proibida as rodas de aquecimento e confraternizações, antes e após a atividade;</w:t>
      </w:r>
    </w:p>
    <w:p w14:paraId="794DC2AF" w14:textId="5822CB96" w:rsidR="001C22D8" w:rsidRPr="00072990" w:rsidRDefault="001C22D8" w:rsidP="00072990">
      <w:pPr>
        <w:numPr>
          <w:ilvl w:val="0"/>
          <w:numId w:val="6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Proibida a permanência de acompanhantes nos locais;</w:t>
      </w:r>
    </w:p>
    <w:p w14:paraId="3732A17F" w14:textId="0F74A016" w:rsidR="001C22D8" w:rsidRPr="00072990" w:rsidRDefault="001C22D8" w:rsidP="00072990">
      <w:pPr>
        <w:numPr>
          <w:ilvl w:val="0"/>
          <w:numId w:val="6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Ficam proibidas, no risco gravíssimo as atividades e simulação de qualquer tipo de luta, previstas no Grupo II do art. 3 </w:t>
      </w:r>
      <w:r w:rsidRPr="0007299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072990">
        <w:rPr>
          <w:rFonts w:ascii="Arial" w:hAnsi="Arial" w:cs="Arial"/>
          <w:sz w:val="24"/>
          <w:szCs w:val="24"/>
        </w:rPr>
        <w:t>da Portaria 441 acima referenciada, ficando liberadas nas matrizes de riscos grave, alto e moderado.</w:t>
      </w:r>
    </w:p>
    <w:p w14:paraId="2C6A4A99" w14:textId="38F68981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Art. 12 Fica permitido o funcionamento do comércio de rua de segunda</w:t>
      </w:r>
      <w:r w:rsidR="00FF6E10" w:rsidRPr="00072990">
        <w:rPr>
          <w:rFonts w:ascii="Arial" w:hAnsi="Arial" w:cs="Arial"/>
          <w:sz w:val="24"/>
          <w:szCs w:val="24"/>
        </w:rPr>
        <w:t>-</w:t>
      </w:r>
      <w:r w:rsidRPr="00072990">
        <w:rPr>
          <w:rFonts w:ascii="Arial" w:hAnsi="Arial" w:cs="Arial"/>
          <w:sz w:val="24"/>
          <w:szCs w:val="24"/>
        </w:rPr>
        <w:t xml:space="preserve">feira a sábado, das 8h00min às </w:t>
      </w:r>
      <w:r w:rsidR="00FF6E10" w:rsidRPr="00072990">
        <w:rPr>
          <w:rFonts w:ascii="Arial" w:hAnsi="Arial" w:cs="Arial"/>
          <w:sz w:val="24"/>
          <w:szCs w:val="24"/>
        </w:rPr>
        <w:t>19</w:t>
      </w:r>
      <w:r w:rsidRPr="00072990">
        <w:rPr>
          <w:rFonts w:ascii="Arial" w:hAnsi="Arial" w:cs="Arial"/>
          <w:sz w:val="24"/>
          <w:szCs w:val="24"/>
        </w:rPr>
        <w:t>h00min, observados os protocolos e regramentos sanitários específicos.</w:t>
      </w:r>
    </w:p>
    <w:p w14:paraId="04BC91AC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lastRenderedPageBreak/>
        <w:t>Parágrafo Único — As atividades essenciais ficam ressalvadas da limitação prevista no caput deste artigo.</w:t>
      </w:r>
    </w:p>
    <w:p w14:paraId="5C9EFD01" w14:textId="77777777" w:rsidR="00FF6E10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Art. 13 Fica permitido o funcionamento dos prestadores de serviços, autônomos e das atividades e serviços privados não essenciais, de segunda-feira a sábado, até as </w:t>
      </w:r>
      <w:r w:rsidR="00FF6E10" w:rsidRPr="00072990">
        <w:rPr>
          <w:rFonts w:ascii="Arial" w:hAnsi="Arial" w:cs="Arial"/>
          <w:sz w:val="24"/>
          <w:szCs w:val="24"/>
        </w:rPr>
        <w:t>19</w:t>
      </w:r>
      <w:r w:rsidRPr="00072990">
        <w:rPr>
          <w:rFonts w:ascii="Arial" w:hAnsi="Arial" w:cs="Arial"/>
          <w:sz w:val="24"/>
          <w:szCs w:val="24"/>
        </w:rPr>
        <w:t>h00min, observados os protocolos e regramentos sanitários específicos.</w:t>
      </w:r>
    </w:p>
    <w:p w14:paraId="70BD9A6E" w14:textId="2CCD17F7" w:rsidR="001C22D8" w:rsidRPr="00072990" w:rsidRDefault="00FF6E10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 xml:space="preserve">Parágrafo único. </w:t>
      </w:r>
      <w:r w:rsidR="001C22D8" w:rsidRPr="00072990">
        <w:rPr>
          <w:rFonts w:ascii="Arial" w:hAnsi="Arial" w:cs="Arial"/>
          <w:sz w:val="24"/>
          <w:szCs w:val="24"/>
        </w:rPr>
        <w:t>Os estabelecimentos ficam proibidos de servir, fornecer ou permitir o compartilhamento de qualquer tipo de alimentos e bebidas, tais como chimarrão e afins.</w:t>
      </w:r>
    </w:p>
    <w:p w14:paraId="34DA63E6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Art. 14 De acordo com o determinado pelo Decreto do Estado de Santa Catarina, o funcionamento de agências bancárias, correspondentes bancários, lotéricas e cooperativas de crédito somente será permitido com atendimento individual, controle de entrada e monitoramento do distanciamento de 1,5metros entre as pessoas.</w:t>
      </w:r>
    </w:p>
    <w:p w14:paraId="393744CC" w14:textId="77777777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sz w:val="24"/>
          <w:szCs w:val="24"/>
        </w:rPr>
        <w:t>Art. 15 Fica permitida a utilização de parques, praças, academias ao ar livre, parques infantis, quadras e demais espaços públicos abertos apenas para prática individual de atividades, vedada a aglomeração de pessoas, respeitando todas as normas sanitárias, limitado o horário de uso até às 22h00min.</w:t>
      </w:r>
    </w:p>
    <w:p w14:paraId="18572293" w14:textId="4799951C" w:rsidR="001C22D8" w:rsidRPr="00072990" w:rsidRDefault="001C22D8" w:rsidP="0007299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729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0C3FCD45" wp14:editId="01579799">
            <wp:simplePos x="0" y="0"/>
            <wp:positionH relativeFrom="page">
              <wp:posOffset>1039495</wp:posOffset>
            </wp:positionH>
            <wp:positionV relativeFrom="page">
              <wp:posOffset>5474970</wp:posOffset>
            </wp:positionV>
            <wp:extent cx="6350" cy="3175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06B277B5" wp14:editId="44DB5771">
            <wp:simplePos x="0" y="0"/>
            <wp:positionH relativeFrom="page">
              <wp:posOffset>1009015</wp:posOffset>
            </wp:positionH>
            <wp:positionV relativeFrom="page">
              <wp:posOffset>5490210</wp:posOffset>
            </wp:positionV>
            <wp:extent cx="15240" cy="1524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07A7119B" wp14:editId="469FE27D">
            <wp:simplePos x="0" y="0"/>
            <wp:positionH relativeFrom="page">
              <wp:posOffset>1039495</wp:posOffset>
            </wp:positionH>
            <wp:positionV relativeFrom="page">
              <wp:posOffset>5517515</wp:posOffset>
            </wp:positionV>
            <wp:extent cx="6350" cy="635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2F5B194A" wp14:editId="59909F05">
            <wp:simplePos x="0" y="0"/>
            <wp:positionH relativeFrom="page">
              <wp:posOffset>1030605</wp:posOffset>
            </wp:positionH>
            <wp:positionV relativeFrom="page">
              <wp:posOffset>5526405</wp:posOffset>
            </wp:positionV>
            <wp:extent cx="15240" cy="18415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54E5E547" wp14:editId="0C73290C">
            <wp:simplePos x="0" y="0"/>
            <wp:positionH relativeFrom="page">
              <wp:posOffset>1017905</wp:posOffset>
            </wp:positionH>
            <wp:positionV relativeFrom="page">
              <wp:posOffset>5535930</wp:posOffset>
            </wp:positionV>
            <wp:extent cx="3175" cy="6350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1299B3E1" wp14:editId="501654A3">
            <wp:simplePos x="0" y="0"/>
            <wp:positionH relativeFrom="page">
              <wp:posOffset>1036320</wp:posOffset>
            </wp:positionH>
            <wp:positionV relativeFrom="page">
              <wp:posOffset>5617845</wp:posOffset>
            </wp:positionV>
            <wp:extent cx="6350" cy="2159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2D968579" wp14:editId="61A9C04F">
            <wp:simplePos x="0" y="0"/>
            <wp:positionH relativeFrom="page">
              <wp:posOffset>1045845</wp:posOffset>
            </wp:positionH>
            <wp:positionV relativeFrom="page">
              <wp:posOffset>5624195</wp:posOffset>
            </wp:positionV>
            <wp:extent cx="8890" cy="889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028B386B" wp14:editId="7DDB1FF6">
            <wp:simplePos x="0" y="0"/>
            <wp:positionH relativeFrom="page">
              <wp:posOffset>993775</wp:posOffset>
            </wp:positionH>
            <wp:positionV relativeFrom="page">
              <wp:posOffset>5688330</wp:posOffset>
            </wp:positionV>
            <wp:extent cx="8890" cy="2159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320022F6" wp14:editId="2E258E75">
            <wp:simplePos x="0" y="0"/>
            <wp:positionH relativeFrom="page">
              <wp:posOffset>1012190</wp:posOffset>
            </wp:positionH>
            <wp:positionV relativeFrom="page">
              <wp:posOffset>5697220</wp:posOffset>
            </wp:positionV>
            <wp:extent cx="3175" cy="635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90">
        <w:rPr>
          <w:rFonts w:ascii="Arial" w:hAnsi="Arial" w:cs="Arial"/>
          <w:sz w:val="24"/>
          <w:szCs w:val="24"/>
        </w:rPr>
        <w:t xml:space="preserve">Art. 16 As medidas de restrição previstas neste Decreto serão reavaliadas a qualquer momento, de acordo com a situação epidemiológica do Município e o </w:t>
      </w:r>
      <w:r w:rsidRPr="000729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4AF956" wp14:editId="31A30291">
            <wp:extent cx="9525" cy="9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90">
        <w:rPr>
          <w:rFonts w:ascii="Arial" w:hAnsi="Arial" w:cs="Arial"/>
          <w:sz w:val="24"/>
          <w:szCs w:val="24"/>
        </w:rPr>
        <w:t>monitoramento da contaminação pelo COVID-19.</w:t>
      </w:r>
    </w:p>
    <w:p w14:paraId="07E4312B" w14:textId="45257D6C" w:rsidR="00FF6E10" w:rsidRPr="00072990" w:rsidRDefault="00FF6E10" w:rsidP="0007299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hAnsi="Arial" w:cs="Arial"/>
          <w:sz w:val="24"/>
          <w:szCs w:val="24"/>
        </w:rPr>
        <w:t xml:space="preserve">Art. 17 Fica declarado estado de calamidade pública em todo o território de Iomerê - SC, para fins de enfrentamento da pandemia de COVID-19, até 31 de </w:t>
      </w:r>
      <w:r w:rsidR="005A5719" w:rsidRPr="00072990">
        <w:rPr>
          <w:rFonts w:ascii="Arial" w:hAnsi="Arial" w:cs="Arial"/>
          <w:sz w:val="24"/>
          <w:szCs w:val="24"/>
        </w:rPr>
        <w:t>outubro</w:t>
      </w:r>
      <w:r w:rsidRPr="00072990">
        <w:rPr>
          <w:rFonts w:ascii="Arial" w:hAnsi="Arial" w:cs="Arial"/>
          <w:sz w:val="24"/>
          <w:szCs w:val="24"/>
        </w:rPr>
        <w:t xml:space="preserve"> de 2021.</w:t>
      </w:r>
    </w:p>
    <w:p w14:paraId="3D95671E" w14:textId="178AF0B1" w:rsidR="00CD059A" w:rsidRPr="00072990" w:rsidRDefault="001C22D8" w:rsidP="0007299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hAnsi="Arial" w:cs="Arial"/>
          <w:sz w:val="24"/>
          <w:szCs w:val="24"/>
        </w:rPr>
        <w:t>Art. 1</w:t>
      </w:r>
      <w:r w:rsidR="005A5719" w:rsidRPr="00072990">
        <w:rPr>
          <w:rFonts w:ascii="Arial" w:hAnsi="Arial" w:cs="Arial"/>
          <w:sz w:val="24"/>
          <w:szCs w:val="24"/>
        </w:rPr>
        <w:t>8</w:t>
      </w:r>
      <w:r w:rsidRPr="00072990">
        <w:rPr>
          <w:rFonts w:ascii="Arial" w:hAnsi="Arial" w:cs="Arial"/>
          <w:sz w:val="24"/>
          <w:szCs w:val="24"/>
        </w:rPr>
        <w:t xml:space="preserve"> </w:t>
      </w:r>
      <w:r w:rsidR="00FF6E10" w:rsidRPr="00072990">
        <w:rPr>
          <w:rFonts w:ascii="Arial" w:hAnsi="Arial" w:cs="Arial"/>
          <w:sz w:val="24"/>
          <w:szCs w:val="24"/>
        </w:rPr>
        <w:t>E</w:t>
      </w:r>
      <w:r w:rsidR="00CD059A" w:rsidRPr="00072990">
        <w:rPr>
          <w:rFonts w:ascii="Arial" w:eastAsia="Times New Roman" w:hAnsi="Arial" w:cs="Arial"/>
          <w:sz w:val="24"/>
          <w:szCs w:val="24"/>
          <w:lang w:eastAsia="pt-BR"/>
        </w:rPr>
        <w:t>ste Decreto entra em vigor na data da sua assinatura, condicionada a sua validada à publicação no DOM/SC, revogando-se as disposições em contrário.</w:t>
      </w:r>
    </w:p>
    <w:p w14:paraId="27A1B115" w14:textId="67725604" w:rsidR="00CD059A" w:rsidRPr="00072990" w:rsidRDefault="00323391" w:rsidP="0007299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w w:val="105"/>
          <w:sz w:val="24"/>
          <w:szCs w:val="24"/>
          <w:lang w:eastAsia="pt-BR"/>
        </w:rPr>
        <w:t>Iomerê</w:t>
      </w:r>
      <w:r w:rsidR="00CD059A" w:rsidRPr="00072990">
        <w:rPr>
          <w:rFonts w:ascii="Arial" w:eastAsia="Times New Roman" w:hAnsi="Arial" w:cs="Arial"/>
          <w:w w:val="105"/>
          <w:sz w:val="24"/>
          <w:szCs w:val="24"/>
          <w:lang w:eastAsia="pt-BR"/>
        </w:rPr>
        <w:t xml:space="preserve"> </w:t>
      </w:r>
      <w:r w:rsidR="00CD059A" w:rsidRPr="00072990">
        <w:rPr>
          <w:rFonts w:ascii="Arial" w:eastAsia="Times New Roman" w:hAnsi="Arial" w:cs="Arial"/>
          <w:spacing w:val="-4"/>
          <w:w w:val="105"/>
          <w:sz w:val="24"/>
          <w:szCs w:val="24"/>
          <w:lang w:eastAsia="pt-BR"/>
        </w:rPr>
        <w:t xml:space="preserve">(SC), </w:t>
      </w:r>
      <w:r w:rsidR="00FF6E10" w:rsidRPr="00072990">
        <w:rPr>
          <w:rFonts w:ascii="Arial" w:eastAsia="Times New Roman" w:hAnsi="Arial" w:cs="Arial"/>
          <w:spacing w:val="-4"/>
          <w:w w:val="105"/>
          <w:sz w:val="24"/>
          <w:szCs w:val="24"/>
          <w:lang w:eastAsia="pt-BR"/>
        </w:rPr>
        <w:t>30</w:t>
      </w:r>
      <w:r w:rsidR="00CD059A" w:rsidRPr="00072990">
        <w:rPr>
          <w:rFonts w:ascii="Arial" w:eastAsia="Times New Roman" w:hAnsi="Arial" w:cs="Arial"/>
          <w:w w:val="105"/>
          <w:sz w:val="24"/>
          <w:szCs w:val="24"/>
          <w:lang w:eastAsia="pt-BR"/>
        </w:rPr>
        <w:t xml:space="preserve"> de </w:t>
      </w:r>
      <w:r w:rsidR="00FF6E10" w:rsidRPr="00072990">
        <w:rPr>
          <w:rFonts w:ascii="Arial" w:eastAsia="Times New Roman" w:hAnsi="Arial" w:cs="Arial"/>
          <w:w w:val="105"/>
          <w:sz w:val="24"/>
          <w:szCs w:val="24"/>
          <w:lang w:eastAsia="pt-BR"/>
        </w:rPr>
        <w:t>ju</w:t>
      </w:r>
      <w:r w:rsidR="00072990">
        <w:rPr>
          <w:rFonts w:ascii="Arial" w:eastAsia="Times New Roman" w:hAnsi="Arial" w:cs="Arial"/>
          <w:w w:val="105"/>
          <w:sz w:val="24"/>
          <w:szCs w:val="24"/>
          <w:lang w:eastAsia="pt-BR"/>
        </w:rPr>
        <w:t>l</w:t>
      </w:r>
      <w:r w:rsidR="00FF6E10" w:rsidRPr="00072990">
        <w:rPr>
          <w:rFonts w:ascii="Arial" w:eastAsia="Times New Roman" w:hAnsi="Arial" w:cs="Arial"/>
          <w:w w:val="105"/>
          <w:sz w:val="24"/>
          <w:szCs w:val="24"/>
          <w:lang w:eastAsia="pt-BR"/>
        </w:rPr>
        <w:t>ho</w:t>
      </w:r>
      <w:r w:rsidR="001A7BBD" w:rsidRPr="00072990">
        <w:rPr>
          <w:rFonts w:ascii="Arial" w:eastAsia="Times New Roman" w:hAnsi="Arial" w:cs="Arial"/>
          <w:w w:val="105"/>
          <w:sz w:val="24"/>
          <w:szCs w:val="24"/>
          <w:lang w:eastAsia="pt-BR"/>
        </w:rPr>
        <w:t xml:space="preserve"> </w:t>
      </w:r>
      <w:r w:rsidR="00CD059A" w:rsidRPr="00072990">
        <w:rPr>
          <w:rFonts w:ascii="Arial" w:eastAsia="Times New Roman" w:hAnsi="Arial" w:cs="Arial"/>
          <w:w w:val="105"/>
          <w:sz w:val="24"/>
          <w:szCs w:val="24"/>
          <w:lang w:eastAsia="pt-BR"/>
        </w:rPr>
        <w:t>de</w:t>
      </w:r>
      <w:r w:rsidR="00CD059A" w:rsidRPr="00072990">
        <w:rPr>
          <w:rFonts w:ascii="Arial" w:eastAsia="Times New Roman" w:hAnsi="Arial" w:cs="Arial"/>
          <w:spacing w:val="-30"/>
          <w:w w:val="105"/>
          <w:sz w:val="24"/>
          <w:szCs w:val="24"/>
          <w:lang w:eastAsia="pt-BR"/>
        </w:rPr>
        <w:t xml:space="preserve"> </w:t>
      </w:r>
      <w:r w:rsidR="00CD059A" w:rsidRPr="00072990">
        <w:rPr>
          <w:rFonts w:ascii="Arial" w:eastAsia="Times New Roman" w:hAnsi="Arial" w:cs="Arial"/>
          <w:w w:val="105"/>
          <w:sz w:val="24"/>
          <w:szCs w:val="24"/>
          <w:lang w:eastAsia="pt-BR"/>
        </w:rPr>
        <w:t>2021.</w:t>
      </w:r>
    </w:p>
    <w:p w14:paraId="01133B8A" w14:textId="77777777" w:rsidR="00CD059A" w:rsidRPr="00072990" w:rsidRDefault="00CD059A" w:rsidP="00072990">
      <w:pPr>
        <w:widowControl w:val="0"/>
        <w:kinsoku w:val="0"/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DFC67E" w14:textId="77777777" w:rsidR="00CD059A" w:rsidRPr="00072990" w:rsidRDefault="00CD059A" w:rsidP="00072990">
      <w:pPr>
        <w:widowControl w:val="0"/>
        <w:kinsoku w:val="0"/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CEB3CD" w14:textId="77777777" w:rsidR="00CD059A" w:rsidRPr="00072990" w:rsidRDefault="00CD059A" w:rsidP="00072990">
      <w:pPr>
        <w:widowControl w:val="0"/>
        <w:kinsoku w:val="0"/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D4B796" w14:textId="77777777" w:rsidR="00CD059A" w:rsidRPr="00072990" w:rsidRDefault="00CD059A" w:rsidP="00072990">
      <w:pPr>
        <w:widowControl w:val="0"/>
        <w:kinsoku w:val="0"/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729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LUCI PERETTI</w:t>
      </w:r>
    </w:p>
    <w:p w14:paraId="43CF1DCC" w14:textId="0940D4B8" w:rsidR="00F32131" w:rsidRPr="00072990" w:rsidRDefault="00CD059A" w:rsidP="00791675">
      <w:pPr>
        <w:widowControl w:val="0"/>
        <w:kinsoku w:val="0"/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072990">
        <w:rPr>
          <w:rFonts w:ascii="Arial" w:eastAsia="Times New Roman" w:hAnsi="Arial" w:cs="Arial"/>
          <w:sz w:val="24"/>
          <w:szCs w:val="24"/>
          <w:lang w:eastAsia="pt-BR"/>
        </w:rPr>
        <w:t>Prefeita Municipal de Iomerê - SC</w:t>
      </w:r>
    </w:p>
    <w:sectPr w:rsidR="00F32131" w:rsidRPr="00072990" w:rsidSect="00795EE4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056"/>
    <w:multiLevelType w:val="hybridMultilevel"/>
    <w:tmpl w:val="B3EE37FA"/>
    <w:lvl w:ilvl="0" w:tplc="D84459F8">
      <w:start w:val="4"/>
      <w:numFmt w:val="upperRoman"/>
      <w:lvlText w:val="%1"/>
      <w:lvlJc w:val="left"/>
      <w:pPr>
        <w:ind w:left="1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6127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A6928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20CD8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6A50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66E4E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E315A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E11C8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06B90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26102"/>
    <w:multiLevelType w:val="hybridMultilevel"/>
    <w:tmpl w:val="B694FD12"/>
    <w:lvl w:ilvl="0" w:tplc="5DC6C8E4">
      <w:start w:val="1"/>
      <w:numFmt w:val="upperRoman"/>
      <w:lvlText w:val="%1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34B5EC">
      <w:start w:val="1"/>
      <w:numFmt w:val="lowerLetter"/>
      <w:lvlText w:val="%2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B073C6">
      <w:start w:val="1"/>
      <w:numFmt w:val="lowerRoman"/>
      <w:lvlText w:val="%3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94B7AE">
      <w:start w:val="1"/>
      <w:numFmt w:val="decimal"/>
      <w:lvlText w:val="%4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3E8150">
      <w:start w:val="1"/>
      <w:numFmt w:val="lowerLetter"/>
      <w:lvlText w:val="%5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B20868">
      <w:start w:val="1"/>
      <w:numFmt w:val="lowerRoman"/>
      <w:lvlText w:val="%6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6A934A">
      <w:start w:val="1"/>
      <w:numFmt w:val="decimal"/>
      <w:lvlText w:val="%7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9ACF66">
      <w:start w:val="1"/>
      <w:numFmt w:val="lowerLetter"/>
      <w:lvlText w:val="%8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78FDEE">
      <w:start w:val="1"/>
      <w:numFmt w:val="lowerRoman"/>
      <w:lvlText w:val="%9"/>
      <w:lvlJc w:val="left"/>
      <w:pPr>
        <w:ind w:left="7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85889"/>
    <w:multiLevelType w:val="hybridMultilevel"/>
    <w:tmpl w:val="75D8782C"/>
    <w:lvl w:ilvl="0" w:tplc="AC4A4564">
      <w:start w:val="1"/>
      <w:numFmt w:val="upperRoman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B5898BA">
      <w:start w:val="1"/>
      <w:numFmt w:val="lowerLetter"/>
      <w:lvlText w:val="%2"/>
      <w:lvlJc w:val="left"/>
      <w:pPr>
        <w:ind w:left="2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07A1D38">
      <w:start w:val="1"/>
      <w:numFmt w:val="lowerRoman"/>
      <w:lvlText w:val="%3"/>
      <w:lvlJc w:val="left"/>
      <w:pPr>
        <w:ind w:left="3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4FA6A64">
      <w:start w:val="1"/>
      <w:numFmt w:val="decimal"/>
      <w:lvlText w:val="%4"/>
      <w:lvlJc w:val="left"/>
      <w:pPr>
        <w:ind w:left="3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B586D86">
      <w:start w:val="1"/>
      <w:numFmt w:val="lowerLetter"/>
      <w:lvlText w:val="%5"/>
      <w:lvlJc w:val="left"/>
      <w:pPr>
        <w:ind w:left="4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8041960">
      <w:start w:val="1"/>
      <w:numFmt w:val="lowerRoman"/>
      <w:lvlText w:val="%6"/>
      <w:lvlJc w:val="left"/>
      <w:pPr>
        <w:ind w:left="5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AA0E0C6">
      <w:start w:val="1"/>
      <w:numFmt w:val="decimal"/>
      <w:lvlText w:val="%7"/>
      <w:lvlJc w:val="left"/>
      <w:pPr>
        <w:ind w:left="5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4A81402">
      <w:start w:val="1"/>
      <w:numFmt w:val="lowerLetter"/>
      <w:lvlText w:val="%8"/>
      <w:lvlJc w:val="left"/>
      <w:pPr>
        <w:ind w:left="6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9A24B00">
      <w:start w:val="1"/>
      <w:numFmt w:val="lowerRoman"/>
      <w:lvlText w:val="%9"/>
      <w:lvlJc w:val="left"/>
      <w:pPr>
        <w:ind w:left="7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8A57ABB"/>
    <w:multiLevelType w:val="hybridMultilevel"/>
    <w:tmpl w:val="5560C368"/>
    <w:lvl w:ilvl="0" w:tplc="EFBEEBE6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56F6"/>
    <w:multiLevelType w:val="hybridMultilevel"/>
    <w:tmpl w:val="DF4E5004"/>
    <w:lvl w:ilvl="0" w:tplc="2EAE1A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6B6F"/>
    <w:multiLevelType w:val="hybridMultilevel"/>
    <w:tmpl w:val="4DF0611E"/>
    <w:lvl w:ilvl="0" w:tplc="1B5C1676">
      <w:start w:val="1"/>
      <w:numFmt w:val="upperRoman"/>
      <w:lvlText w:val="%1."/>
      <w:lvlJc w:val="left"/>
      <w:pPr>
        <w:ind w:left="155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A6062">
      <w:start w:val="1"/>
      <w:numFmt w:val="lowerLetter"/>
      <w:lvlText w:val="%2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C2D3B8">
      <w:start w:val="1"/>
      <w:numFmt w:val="lowerRoman"/>
      <w:lvlText w:val="%3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23220">
      <w:start w:val="1"/>
      <w:numFmt w:val="decimal"/>
      <w:lvlText w:val="%4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4A5B4">
      <w:start w:val="1"/>
      <w:numFmt w:val="lowerLetter"/>
      <w:lvlText w:val="%5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FC197E">
      <w:start w:val="1"/>
      <w:numFmt w:val="lowerRoman"/>
      <w:lvlText w:val="%6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80F38">
      <w:start w:val="1"/>
      <w:numFmt w:val="decimal"/>
      <w:lvlText w:val="%7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C5E16">
      <w:start w:val="1"/>
      <w:numFmt w:val="lowerLetter"/>
      <w:lvlText w:val="%8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629B0">
      <w:start w:val="1"/>
      <w:numFmt w:val="lowerRoman"/>
      <w:lvlText w:val="%9"/>
      <w:lvlJc w:val="left"/>
      <w:pPr>
        <w:ind w:left="7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C2610D"/>
    <w:multiLevelType w:val="hybridMultilevel"/>
    <w:tmpl w:val="C706EF8A"/>
    <w:lvl w:ilvl="0" w:tplc="02AA8CE4">
      <w:start w:val="1"/>
      <w:numFmt w:val="upperRoman"/>
      <w:lvlText w:val="%1."/>
      <w:lvlJc w:val="left"/>
      <w:pPr>
        <w:ind w:left="43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8AA732">
      <w:start w:val="1"/>
      <w:numFmt w:val="lowerLetter"/>
      <w:lvlText w:val="%2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9695BC">
      <w:start w:val="1"/>
      <w:numFmt w:val="lowerRoman"/>
      <w:lvlText w:val="%3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2E7200">
      <w:start w:val="1"/>
      <w:numFmt w:val="decimal"/>
      <w:lvlText w:val="%4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824237E">
      <w:start w:val="1"/>
      <w:numFmt w:val="lowerLetter"/>
      <w:lvlText w:val="%5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5869C2">
      <w:start w:val="1"/>
      <w:numFmt w:val="lowerRoman"/>
      <w:lvlText w:val="%6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BC4EFD8">
      <w:start w:val="1"/>
      <w:numFmt w:val="decimal"/>
      <w:lvlText w:val="%7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58A6A3E">
      <w:start w:val="1"/>
      <w:numFmt w:val="lowerLetter"/>
      <w:lvlText w:val="%8"/>
      <w:lvlJc w:val="left"/>
      <w:pPr>
        <w:ind w:left="6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CCC992">
      <w:start w:val="1"/>
      <w:numFmt w:val="lowerRoman"/>
      <w:lvlText w:val="%9"/>
      <w:lvlJc w:val="left"/>
      <w:pPr>
        <w:ind w:left="7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69"/>
    <w:rsid w:val="00041201"/>
    <w:rsid w:val="00072990"/>
    <w:rsid w:val="00094092"/>
    <w:rsid w:val="001703E8"/>
    <w:rsid w:val="001A7BBD"/>
    <w:rsid w:val="001C22D8"/>
    <w:rsid w:val="00211D8E"/>
    <w:rsid w:val="00323391"/>
    <w:rsid w:val="004B2EB2"/>
    <w:rsid w:val="00577927"/>
    <w:rsid w:val="005A5719"/>
    <w:rsid w:val="005F3627"/>
    <w:rsid w:val="00791675"/>
    <w:rsid w:val="00795EE4"/>
    <w:rsid w:val="007E5C48"/>
    <w:rsid w:val="008C4084"/>
    <w:rsid w:val="00A904B3"/>
    <w:rsid w:val="00AE43B2"/>
    <w:rsid w:val="00B53269"/>
    <w:rsid w:val="00B76CA9"/>
    <w:rsid w:val="00CD059A"/>
    <w:rsid w:val="00E75A4D"/>
    <w:rsid w:val="00F82E5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B132"/>
  <w15:chartTrackingRefBased/>
  <w15:docId w15:val="{BF232B9C-08C4-45D2-9B65-6BF2F01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2D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A5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1837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Corrêa Panatta</dc:creator>
  <cp:keywords/>
  <dc:description/>
  <cp:lastModifiedBy>Juridico Prefeitura</cp:lastModifiedBy>
  <cp:revision>2</cp:revision>
  <cp:lastPrinted>2021-05-06T15:28:00Z</cp:lastPrinted>
  <dcterms:created xsi:type="dcterms:W3CDTF">2021-07-31T12:55:00Z</dcterms:created>
  <dcterms:modified xsi:type="dcterms:W3CDTF">2021-07-31T12:55:00Z</dcterms:modified>
</cp:coreProperties>
</file>