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E7" w:rsidRPr="0059656A" w:rsidRDefault="00EB23E7" w:rsidP="00EB23E7">
      <w:pPr>
        <w:pStyle w:val="Ttulo1"/>
        <w:spacing w:after="0" w:line="357" w:lineRule="auto"/>
        <w:ind w:left="1637" w:right="80"/>
        <w:rPr>
          <w:rFonts w:ascii="Arial" w:hAnsi="Arial" w:cs="Arial"/>
          <w:b/>
          <w:szCs w:val="24"/>
        </w:rPr>
      </w:pPr>
      <w:r w:rsidRPr="0059656A">
        <w:rPr>
          <w:rFonts w:ascii="Arial" w:hAnsi="Arial" w:cs="Arial"/>
          <w:b/>
          <w:szCs w:val="24"/>
        </w:rPr>
        <w:t xml:space="preserve">TERMO DE COLABORAÇÃO Nº 01/2018 </w:t>
      </w:r>
    </w:p>
    <w:p w:rsidR="00EB23E7" w:rsidRPr="005F0536" w:rsidRDefault="00EB23E7" w:rsidP="005F0536">
      <w:pPr>
        <w:spacing w:after="136" w:line="256" w:lineRule="auto"/>
        <w:ind w:left="0" w:right="156" w:firstLine="0"/>
        <w:rPr>
          <w:rFonts w:ascii="Arial" w:hAnsi="Arial" w:cs="Arial"/>
          <w:szCs w:val="24"/>
        </w:rPr>
      </w:pPr>
      <w:r w:rsidRPr="005F0536">
        <w:rPr>
          <w:rFonts w:ascii="Arial" w:hAnsi="Arial" w:cs="Arial"/>
          <w:szCs w:val="24"/>
        </w:rPr>
        <w:t xml:space="preserve"> </w:t>
      </w:r>
    </w:p>
    <w:p w:rsidR="00EB23E7" w:rsidRPr="005F0536" w:rsidRDefault="00EB23E7" w:rsidP="005F0536">
      <w:pPr>
        <w:tabs>
          <w:tab w:val="center" w:pos="5763"/>
          <w:tab w:val="right" w:pos="9055"/>
        </w:tabs>
        <w:spacing w:after="117" w:line="256" w:lineRule="auto"/>
        <w:ind w:left="4536" w:firstLine="0"/>
        <w:rPr>
          <w:rFonts w:ascii="Arial" w:hAnsi="Arial" w:cs="Arial"/>
          <w:szCs w:val="24"/>
        </w:rPr>
      </w:pPr>
      <w:r w:rsidRPr="005F0536">
        <w:rPr>
          <w:rFonts w:ascii="Arial" w:hAnsi="Arial" w:cs="Arial"/>
          <w:szCs w:val="24"/>
        </w:rPr>
        <w:t>TERMO</w:t>
      </w:r>
      <w:r w:rsidR="005F0536">
        <w:rPr>
          <w:rFonts w:ascii="Arial" w:hAnsi="Arial" w:cs="Arial"/>
          <w:szCs w:val="24"/>
        </w:rPr>
        <w:t xml:space="preserve"> </w:t>
      </w:r>
      <w:r w:rsidRPr="005F0536">
        <w:rPr>
          <w:rFonts w:ascii="Arial" w:hAnsi="Arial" w:cs="Arial"/>
          <w:szCs w:val="24"/>
        </w:rPr>
        <w:t xml:space="preserve">DE COLABORAÇÃO QUE ENTRE SI CELEBRAM O MUNICÍPIO DE IOMERÊ E </w:t>
      </w:r>
      <w:r w:rsidR="0059656A">
        <w:rPr>
          <w:rFonts w:ascii="Arial" w:hAnsi="Arial" w:cs="Arial"/>
          <w:szCs w:val="24"/>
        </w:rPr>
        <w:t xml:space="preserve">A ASSOCIAÇÃO DE PAIS E AMIGOS DOS EXCEPCIONAIS DE VIDEIRA – APAE, </w:t>
      </w:r>
      <w:r w:rsidRPr="005F0536">
        <w:rPr>
          <w:rFonts w:ascii="Arial" w:hAnsi="Arial" w:cs="Arial"/>
          <w:szCs w:val="24"/>
        </w:rPr>
        <w:t xml:space="preserve">PARA OS FINS QUE ESPECIFICA: </w:t>
      </w:r>
    </w:p>
    <w:p w:rsidR="00EB23E7" w:rsidRPr="005F0536" w:rsidRDefault="00EB23E7" w:rsidP="00955D25">
      <w:pPr>
        <w:spacing w:after="112" w:line="360" w:lineRule="auto"/>
        <w:ind w:left="0" w:firstLine="0"/>
        <w:jc w:val="left"/>
        <w:rPr>
          <w:rFonts w:ascii="Arial" w:hAnsi="Arial" w:cs="Arial"/>
          <w:szCs w:val="24"/>
        </w:rPr>
      </w:pPr>
      <w:r w:rsidRPr="005F0536">
        <w:rPr>
          <w:rFonts w:ascii="Arial" w:hAnsi="Arial" w:cs="Arial"/>
          <w:szCs w:val="24"/>
        </w:rPr>
        <w:t xml:space="preserve"> </w:t>
      </w:r>
    </w:p>
    <w:p w:rsidR="00EB23E7" w:rsidRPr="005F0536" w:rsidRDefault="00EB23E7" w:rsidP="00955D25">
      <w:pPr>
        <w:spacing w:after="117" w:line="360" w:lineRule="auto"/>
        <w:ind w:left="0" w:firstLine="851"/>
        <w:rPr>
          <w:rFonts w:ascii="Arial" w:hAnsi="Arial" w:cs="Arial"/>
          <w:szCs w:val="24"/>
        </w:rPr>
      </w:pPr>
      <w:r w:rsidRPr="005F0536">
        <w:rPr>
          <w:rFonts w:ascii="Arial" w:hAnsi="Arial" w:cs="Arial"/>
          <w:szCs w:val="24"/>
        </w:rPr>
        <w:t>O MUNICÍPIO DE IOMERÊ, pessoa jurídica de direito público</w:t>
      </w:r>
      <w:r w:rsidR="00955D25">
        <w:rPr>
          <w:rFonts w:ascii="Arial" w:hAnsi="Arial" w:cs="Arial"/>
          <w:szCs w:val="24"/>
        </w:rPr>
        <w:t xml:space="preserve"> </w:t>
      </w:r>
      <w:r w:rsidRPr="005F0536">
        <w:rPr>
          <w:rFonts w:ascii="Arial" w:hAnsi="Arial" w:cs="Arial"/>
          <w:szCs w:val="24"/>
        </w:rPr>
        <w:t xml:space="preserve">interno, inscrito no CNPJ sob o nº 01.612.744/0001-20, representado neste ato pelo Prefeito Municipal Sr. LUCIANO PAGANINI, e de outro lado </w:t>
      </w:r>
      <w:r w:rsidR="00955D25">
        <w:rPr>
          <w:rFonts w:ascii="Arial" w:hAnsi="Arial" w:cs="Arial"/>
          <w:szCs w:val="24"/>
        </w:rPr>
        <w:t>a ASSOCIAÇÃO DE PAIS E AMIGOS DOS EXCEPCIONAIS DE VIDEIRA – APAE</w:t>
      </w:r>
      <w:r w:rsidRPr="005F0536">
        <w:rPr>
          <w:rFonts w:ascii="Arial" w:hAnsi="Arial" w:cs="Arial"/>
          <w:szCs w:val="24"/>
        </w:rPr>
        <w:t xml:space="preserve">, entidade de Direito Privado, com sede e foro na cidade de </w:t>
      </w:r>
      <w:proofErr w:type="spellStart"/>
      <w:r w:rsidRPr="005F0536">
        <w:rPr>
          <w:rFonts w:ascii="Arial" w:hAnsi="Arial" w:cs="Arial"/>
          <w:szCs w:val="24"/>
        </w:rPr>
        <w:t>Videira-SC</w:t>
      </w:r>
      <w:proofErr w:type="spellEnd"/>
      <w:r w:rsidRPr="005F0536">
        <w:rPr>
          <w:rFonts w:ascii="Arial" w:hAnsi="Arial" w:cs="Arial"/>
          <w:szCs w:val="24"/>
        </w:rPr>
        <w:t xml:space="preserve"> à, Rua Brasil Correa, bairro Farroupilha CEP 89560-000, inscrita no CNPJ sob o n</w:t>
      </w:r>
      <w:r w:rsidRPr="005F0536">
        <w:rPr>
          <w:rFonts w:ascii="Arial" w:hAnsi="Arial" w:cs="Arial"/>
          <w:strike/>
          <w:szCs w:val="24"/>
        </w:rPr>
        <w:t>º</w:t>
      </w:r>
      <w:r w:rsidRPr="005F0536">
        <w:rPr>
          <w:rFonts w:ascii="Arial" w:hAnsi="Arial" w:cs="Arial"/>
          <w:szCs w:val="24"/>
        </w:rPr>
        <w:t xml:space="preserve"> 82.829.284/0001-98 doravante denominada colaboradora, neste ato representada por sua Presidente Filomena </w:t>
      </w:r>
      <w:proofErr w:type="spellStart"/>
      <w:r w:rsidRPr="005F0536">
        <w:rPr>
          <w:rFonts w:ascii="Arial" w:hAnsi="Arial" w:cs="Arial"/>
          <w:szCs w:val="24"/>
        </w:rPr>
        <w:t>Simioni</w:t>
      </w:r>
      <w:proofErr w:type="spellEnd"/>
      <w:r w:rsidRPr="005F0536">
        <w:rPr>
          <w:rFonts w:ascii="Arial" w:hAnsi="Arial" w:cs="Arial"/>
          <w:szCs w:val="24"/>
        </w:rPr>
        <w:t xml:space="preserve"> Cordeiro, Brasileira, contadora, residente e domiciliado na Cidade de </w:t>
      </w:r>
      <w:proofErr w:type="spellStart"/>
      <w:r w:rsidRPr="005F0536">
        <w:rPr>
          <w:rFonts w:ascii="Arial" w:hAnsi="Arial" w:cs="Arial"/>
          <w:szCs w:val="24"/>
        </w:rPr>
        <w:t>Videira-SC</w:t>
      </w:r>
      <w:proofErr w:type="spellEnd"/>
      <w:r w:rsidRPr="005F0536">
        <w:rPr>
          <w:rFonts w:ascii="Arial" w:hAnsi="Arial" w:cs="Arial"/>
          <w:szCs w:val="24"/>
        </w:rPr>
        <w:t xml:space="preserve"> na Rua Adolfo Konder nº 105 – Apto 401, bairro Alvorada CEP 89560-000, Identidade nº 25R/549.867/SSP/SC e inscrito no CPF/ nº 294.874.049-53 residente, resolvem, com base na Lei n</w:t>
      </w:r>
      <w:r w:rsidRPr="005F0536">
        <w:rPr>
          <w:rFonts w:ascii="Arial" w:hAnsi="Arial" w:cs="Arial"/>
          <w:strike/>
          <w:szCs w:val="24"/>
        </w:rPr>
        <w:t>º</w:t>
      </w:r>
      <w:r w:rsidRPr="005F0536">
        <w:rPr>
          <w:rFonts w:ascii="Arial" w:hAnsi="Arial" w:cs="Arial"/>
          <w:szCs w:val="24"/>
        </w:rPr>
        <w:t xml:space="preserve"> 13.019, de 2014, celebrar o presente Termo de Colaboração mediante as cláusulas e condições seguintes: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5F0536">
      <w:pPr>
        <w:pStyle w:val="Ttulo1"/>
        <w:spacing w:after="144"/>
        <w:ind w:left="583" w:right="80"/>
        <w:rPr>
          <w:rFonts w:ascii="Arial" w:hAnsi="Arial" w:cs="Arial"/>
          <w:b/>
          <w:szCs w:val="24"/>
        </w:rPr>
      </w:pPr>
      <w:r w:rsidRPr="00D37CB6">
        <w:rPr>
          <w:rFonts w:ascii="Arial" w:hAnsi="Arial" w:cs="Arial"/>
          <w:b/>
          <w:szCs w:val="24"/>
        </w:rPr>
        <w:t xml:space="preserve">CLÁUSULA PRIMEIRA - DO OBJETO </w:t>
      </w:r>
    </w:p>
    <w:p w:rsidR="00EB23E7" w:rsidRPr="005F0536" w:rsidRDefault="00EB23E7" w:rsidP="005F0536">
      <w:pPr>
        <w:spacing w:after="97"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ind w:left="573" w:right="96" w:firstLine="1277"/>
        <w:rPr>
          <w:rFonts w:ascii="Arial" w:hAnsi="Arial" w:cs="Arial"/>
          <w:szCs w:val="24"/>
        </w:rPr>
      </w:pPr>
      <w:r w:rsidRPr="005F0536">
        <w:rPr>
          <w:rFonts w:ascii="Arial" w:hAnsi="Arial" w:cs="Arial"/>
          <w:szCs w:val="24"/>
        </w:rPr>
        <w:t xml:space="preserve">1. O presente Termo de Colaboração, decorrente do Edital de Chamamento Público nº 003/2018, tem por objeto a concessão de apoio financeiro da administração pública municipal para a execução de projeto que abranja o atendimento de pessoas portadoras de necessidades especiais, para atender ao interesse público do município de Iomerê - SC, conforme detalhado no Plano de Trabalho. </w:t>
      </w:r>
    </w:p>
    <w:p w:rsidR="00EB23E7" w:rsidRPr="005F0536" w:rsidRDefault="00EB23E7" w:rsidP="005F0536">
      <w:pPr>
        <w:spacing w:after="0" w:line="256" w:lineRule="auto"/>
        <w:ind w:left="0" w:firstLine="0"/>
        <w:rPr>
          <w:rFonts w:ascii="Arial" w:hAnsi="Arial" w:cs="Arial"/>
          <w:szCs w:val="24"/>
        </w:rPr>
      </w:pPr>
      <w:r w:rsidRPr="005F0536">
        <w:rPr>
          <w:rFonts w:ascii="Arial" w:hAnsi="Arial" w:cs="Arial"/>
          <w:szCs w:val="24"/>
        </w:rPr>
        <w:t xml:space="preserve"> </w:t>
      </w:r>
      <w:bookmarkStart w:id="0" w:name="_GoBack"/>
      <w:bookmarkEnd w:id="0"/>
    </w:p>
    <w:p w:rsidR="00EB23E7" w:rsidRPr="00D37CB6" w:rsidRDefault="00EB23E7" w:rsidP="005F0536">
      <w:pPr>
        <w:pStyle w:val="Ttulo1"/>
        <w:spacing w:after="141"/>
        <w:ind w:left="583" w:right="80"/>
        <w:rPr>
          <w:rFonts w:ascii="Arial" w:hAnsi="Arial" w:cs="Arial"/>
          <w:b/>
          <w:szCs w:val="24"/>
        </w:rPr>
      </w:pPr>
      <w:r w:rsidRPr="00D37CB6">
        <w:rPr>
          <w:rFonts w:ascii="Arial" w:hAnsi="Arial" w:cs="Arial"/>
          <w:b/>
          <w:szCs w:val="24"/>
        </w:rPr>
        <w:lastRenderedPageBreak/>
        <w:t xml:space="preserve">CLÁUSULA SEGUNDA – DA VINCULAÇÃO DAS PEÇAS DOCUMENTAIS </w:t>
      </w:r>
    </w:p>
    <w:p w:rsidR="00EB23E7" w:rsidRPr="005F0536" w:rsidRDefault="00EB23E7" w:rsidP="005F0536">
      <w:pPr>
        <w:spacing w:after="97"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ind w:left="573" w:right="96" w:firstLine="1277"/>
        <w:rPr>
          <w:rFonts w:ascii="Arial" w:hAnsi="Arial" w:cs="Arial"/>
          <w:szCs w:val="24"/>
        </w:rPr>
      </w:pPr>
      <w:r w:rsidRPr="005F0536">
        <w:rPr>
          <w:rFonts w:ascii="Arial" w:hAnsi="Arial" w:cs="Arial"/>
          <w:szCs w:val="24"/>
        </w:rPr>
        <w:t xml:space="preserve">1. Integram este instrumento, independente de transcrição, o Plano de Trabalho aprovado pela Comissão de Avaliação e Julgamento, propostos pela OSC, bem como toda documentação técnica que deles resultem, cujos termos os participantes acatam integralmente.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5F0536">
      <w:pPr>
        <w:pStyle w:val="Ttulo1"/>
        <w:spacing w:after="74"/>
        <w:ind w:left="583" w:right="80"/>
        <w:rPr>
          <w:rFonts w:ascii="Arial" w:hAnsi="Arial" w:cs="Arial"/>
          <w:b/>
          <w:szCs w:val="24"/>
        </w:rPr>
      </w:pPr>
      <w:r w:rsidRPr="00D37CB6">
        <w:rPr>
          <w:rFonts w:ascii="Arial" w:hAnsi="Arial" w:cs="Arial"/>
          <w:b/>
          <w:szCs w:val="24"/>
        </w:rPr>
        <w:t xml:space="preserve">CLÁUSULA TERCEIRA – DAS OBRIGAÇÕES GERAIS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tabs>
          <w:tab w:val="center" w:pos="1956"/>
          <w:tab w:val="center" w:pos="4050"/>
        </w:tabs>
        <w:spacing w:after="141" w:line="256" w:lineRule="auto"/>
        <w:ind w:left="0" w:firstLine="0"/>
        <w:rPr>
          <w:rFonts w:ascii="Arial" w:hAnsi="Arial" w:cs="Arial"/>
          <w:szCs w:val="24"/>
        </w:rPr>
      </w:pPr>
      <w:r w:rsidRPr="005F0536">
        <w:rPr>
          <w:rFonts w:ascii="Arial" w:eastAsia="Calibri" w:hAnsi="Arial" w:cs="Arial"/>
          <w:szCs w:val="24"/>
        </w:rPr>
        <w:tab/>
      </w:r>
      <w:r w:rsidRPr="005F0536">
        <w:rPr>
          <w:rFonts w:ascii="Arial" w:hAnsi="Arial" w:cs="Arial"/>
          <w:szCs w:val="24"/>
        </w:rPr>
        <w:t xml:space="preserve">1. </w:t>
      </w:r>
      <w:r w:rsidRPr="005F0536">
        <w:rPr>
          <w:rFonts w:ascii="Arial" w:hAnsi="Arial" w:cs="Arial"/>
          <w:szCs w:val="24"/>
        </w:rPr>
        <w:tab/>
        <w:t xml:space="preserve">São obrigações dos Partícipes: </w:t>
      </w:r>
    </w:p>
    <w:p w:rsidR="00EB23E7" w:rsidRPr="005F0536" w:rsidRDefault="00EB23E7" w:rsidP="005F0536">
      <w:pPr>
        <w:spacing w:after="97"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spacing w:after="112" w:line="256" w:lineRule="auto"/>
        <w:ind w:left="1875" w:right="96"/>
        <w:rPr>
          <w:rFonts w:ascii="Arial" w:hAnsi="Arial" w:cs="Arial"/>
          <w:szCs w:val="24"/>
        </w:rPr>
      </w:pPr>
      <w:r w:rsidRPr="005F0536">
        <w:rPr>
          <w:rFonts w:ascii="Arial" w:hAnsi="Arial" w:cs="Arial"/>
          <w:szCs w:val="24"/>
        </w:rPr>
        <w:t xml:space="preserve">I – Da Administração Pública Municipal: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1E64D6" w:rsidRDefault="00EB23E7" w:rsidP="001E64D6">
      <w:pPr>
        <w:numPr>
          <w:ilvl w:val="0"/>
          <w:numId w:val="1"/>
        </w:numPr>
        <w:spacing w:after="112" w:line="360" w:lineRule="auto"/>
        <w:ind w:left="583" w:right="96" w:firstLine="1277"/>
        <w:rPr>
          <w:rFonts w:ascii="Arial" w:hAnsi="Arial" w:cs="Arial"/>
          <w:szCs w:val="24"/>
        </w:rPr>
      </w:pPr>
      <w:r w:rsidRPr="001E64D6">
        <w:rPr>
          <w:rFonts w:ascii="Arial" w:hAnsi="Arial" w:cs="Arial"/>
          <w:szCs w:val="24"/>
        </w:rPr>
        <w:t xml:space="preserve">Transferir à </w:t>
      </w:r>
      <w:r w:rsidRPr="001E64D6">
        <w:rPr>
          <w:rFonts w:ascii="Arial" w:hAnsi="Arial" w:cs="Arial"/>
          <w:b/>
          <w:szCs w:val="24"/>
        </w:rPr>
        <w:t>OSC</w:t>
      </w:r>
      <w:r w:rsidRPr="001E64D6">
        <w:rPr>
          <w:rFonts w:ascii="Arial" w:hAnsi="Arial" w:cs="Arial"/>
          <w:szCs w:val="24"/>
        </w:rPr>
        <w:t xml:space="preserve"> os recursos financeiros previstos para </w:t>
      </w:r>
      <w:proofErr w:type="gramStart"/>
      <w:r w:rsidRPr="001E64D6">
        <w:rPr>
          <w:rFonts w:ascii="Arial" w:hAnsi="Arial" w:cs="Arial"/>
          <w:szCs w:val="24"/>
        </w:rPr>
        <w:t xml:space="preserve">a </w:t>
      </w:r>
      <w:r w:rsidR="001E64D6" w:rsidRPr="001E64D6">
        <w:rPr>
          <w:rFonts w:ascii="Arial" w:hAnsi="Arial" w:cs="Arial"/>
          <w:szCs w:val="24"/>
        </w:rPr>
        <w:t xml:space="preserve"> execução</w:t>
      </w:r>
      <w:proofErr w:type="gramEnd"/>
      <w:r w:rsidRPr="001E64D6">
        <w:rPr>
          <w:rFonts w:ascii="Arial" w:hAnsi="Arial" w:cs="Arial"/>
          <w:szCs w:val="24"/>
        </w:rPr>
        <w:t xml:space="preserve"> deste Termo de Colaboração, de acordo com a programação orçamentária e financeira estabelecida no Cronograma de desembolso do Plano de Trabalho;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1E64D6" w:rsidRDefault="00EB23E7" w:rsidP="001E64D6">
      <w:pPr>
        <w:numPr>
          <w:ilvl w:val="0"/>
          <w:numId w:val="1"/>
        </w:numPr>
        <w:spacing w:after="115" w:line="360" w:lineRule="auto"/>
        <w:ind w:right="96" w:firstLine="1270"/>
        <w:rPr>
          <w:rFonts w:ascii="Arial" w:hAnsi="Arial" w:cs="Arial"/>
          <w:szCs w:val="24"/>
        </w:rPr>
      </w:pPr>
      <w:r w:rsidRPr="001E64D6">
        <w:rPr>
          <w:rFonts w:ascii="Arial" w:hAnsi="Arial" w:cs="Arial"/>
          <w:szCs w:val="24"/>
        </w:rPr>
        <w:t>Acompanhar, fiscalizar e avaliar, sistematicamente, a execução</w:t>
      </w:r>
      <w:r w:rsidR="001E64D6" w:rsidRPr="001E64D6">
        <w:rPr>
          <w:rFonts w:ascii="Arial" w:hAnsi="Arial" w:cs="Arial"/>
          <w:szCs w:val="24"/>
        </w:rPr>
        <w:t xml:space="preserve"> do objeto deste Temo de Colaboração, comunicando à </w:t>
      </w:r>
      <w:r w:rsidR="001E64D6" w:rsidRPr="001E64D6">
        <w:rPr>
          <w:rFonts w:ascii="Arial" w:hAnsi="Arial" w:cs="Arial"/>
          <w:b/>
          <w:szCs w:val="24"/>
        </w:rPr>
        <w:t>OSC</w:t>
      </w:r>
      <w:r w:rsidR="001E64D6" w:rsidRPr="001E64D6">
        <w:rPr>
          <w:rFonts w:ascii="Arial" w:hAnsi="Arial" w:cs="Arial"/>
          <w:szCs w:val="24"/>
        </w:rPr>
        <w:t xml:space="preserve"> quaisquer </w:t>
      </w:r>
      <w:r w:rsidRPr="001E64D6">
        <w:rPr>
          <w:rFonts w:ascii="Arial" w:hAnsi="Arial" w:cs="Arial"/>
          <w:szCs w:val="24"/>
        </w:rPr>
        <w:t xml:space="preserve">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
        </w:numPr>
        <w:spacing w:after="112" w:line="256" w:lineRule="auto"/>
        <w:ind w:right="96" w:firstLine="1277"/>
        <w:rPr>
          <w:rFonts w:ascii="Arial" w:hAnsi="Arial" w:cs="Arial"/>
          <w:szCs w:val="24"/>
        </w:rPr>
      </w:pPr>
      <w:r w:rsidRPr="005F0536">
        <w:rPr>
          <w:rFonts w:ascii="Arial" w:hAnsi="Arial" w:cs="Arial"/>
          <w:szCs w:val="24"/>
        </w:rPr>
        <w:t xml:space="preserve">Instituir Comissão de Monitoramento e Avaliação - CMA, nos </w:t>
      </w:r>
    </w:p>
    <w:p w:rsidR="00EB23E7" w:rsidRPr="005F0536" w:rsidRDefault="00EB23E7" w:rsidP="005F0536">
      <w:pPr>
        <w:spacing w:after="115" w:line="256" w:lineRule="auto"/>
        <w:ind w:left="583" w:right="96"/>
        <w:rPr>
          <w:rFonts w:ascii="Arial" w:hAnsi="Arial" w:cs="Arial"/>
          <w:szCs w:val="24"/>
        </w:rPr>
      </w:pPr>
      <w:r w:rsidRPr="005F0536">
        <w:rPr>
          <w:rFonts w:ascii="Arial" w:hAnsi="Arial" w:cs="Arial"/>
          <w:szCs w:val="24"/>
        </w:rPr>
        <w:t xml:space="preserve">termos do art. 35, inciso V, alínea h, da Lei 13019/2014;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
        </w:numPr>
        <w:spacing w:after="115" w:line="256" w:lineRule="auto"/>
        <w:ind w:right="96" w:firstLine="1277"/>
        <w:rPr>
          <w:rFonts w:ascii="Arial" w:hAnsi="Arial" w:cs="Arial"/>
          <w:szCs w:val="24"/>
        </w:rPr>
      </w:pPr>
      <w:r w:rsidRPr="005F0536">
        <w:rPr>
          <w:rFonts w:ascii="Arial" w:hAnsi="Arial" w:cs="Arial"/>
          <w:szCs w:val="24"/>
        </w:rPr>
        <w:t xml:space="preserve">Retomar os bens públicos em poder da OSC na hipótese de </w:t>
      </w:r>
    </w:p>
    <w:p w:rsidR="00EB23E7" w:rsidRPr="005F0536" w:rsidRDefault="00EB23E7" w:rsidP="005F0536">
      <w:pPr>
        <w:ind w:left="583" w:right="96"/>
        <w:rPr>
          <w:rFonts w:ascii="Arial" w:hAnsi="Arial" w:cs="Arial"/>
          <w:szCs w:val="24"/>
        </w:rPr>
      </w:pPr>
      <w:r w:rsidRPr="005F0536">
        <w:rPr>
          <w:rFonts w:ascii="Arial" w:hAnsi="Arial" w:cs="Arial"/>
          <w:szCs w:val="24"/>
        </w:rPr>
        <w:lastRenderedPageBreak/>
        <w:t xml:space="preserve">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13019/2014; </w:t>
      </w:r>
    </w:p>
    <w:p w:rsidR="00EB23E7" w:rsidRPr="005F0536" w:rsidRDefault="00EB23E7" w:rsidP="001734C6">
      <w:pPr>
        <w:spacing w:after="112" w:line="360" w:lineRule="auto"/>
        <w:ind w:left="0" w:firstLine="0"/>
        <w:rPr>
          <w:rFonts w:ascii="Arial" w:hAnsi="Arial" w:cs="Arial"/>
          <w:szCs w:val="24"/>
        </w:rPr>
      </w:pPr>
      <w:r w:rsidRPr="005F0536">
        <w:rPr>
          <w:rFonts w:ascii="Arial" w:hAnsi="Arial" w:cs="Arial"/>
          <w:szCs w:val="24"/>
        </w:rPr>
        <w:t xml:space="preserve"> </w:t>
      </w:r>
    </w:p>
    <w:p w:rsidR="00EB23E7" w:rsidRPr="001734C6" w:rsidRDefault="00EB23E7" w:rsidP="001734C6">
      <w:pPr>
        <w:numPr>
          <w:ilvl w:val="0"/>
          <w:numId w:val="1"/>
        </w:numPr>
        <w:spacing w:after="117" w:line="360" w:lineRule="auto"/>
        <w:ind w:left="583" w:right="96" w:firstLine="1277"/>
        <w:rPr>
          <w:rFonts w:ascii="Arial" w:hAnsi="Arial" w:cs="Arial"/>
          <w:szCs w:val="24"/>
        </w:rPr>
      </w:pPr>
      <w:r w:rsidRPr="001734C6">
        <w:rPr>
          <w:rFonts w:ascii="Arial" w:hAnsi="Arial" w:cs="Arial"/>
          <w:szCs w:val="24"/>
        </w:rPr>
        <w:t xml:space="preserve">Assumir a responsabilidade pela execução do restante do objeto previsto no Plano de Trabalho, no caso de paralisação, de modo a evitar sua descontinuidade, devendo ser considerado na prestação de contas o que foi executado pela OSC até o momento em que a </w:t>
      </w:r>
      <w:r w:rsidRPr="001734C6">
        <w:rPr>
          <w:rFonts w:ascii="Arial" w:hAnsi="Arial" w:cs="Arial"/>
          <w:b/>
          <w:szCs w:val="24"/>
        </w:rPr>
        <w:t>Administração Pública Municipal</w:t>
      </w:r>
      <w:r w:rsidRPr="001734C6">
        <w:rPr>
          <w:rFonts w:ascii="Arial" w:hAnsi="Arial" w:cs="Arial"/>
          <w:szCs w:val="24"/>
        </w:rPr>
        <w:t xml:space="preserve"> assumir essas responsabilidades, nos termos do art. 62, II, da Lei nº 13.019/2014;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
        </w:numPr>
        <w:spacing w:after="117" w:line="256" w:lineRule="auto"/>
        <w:ind w:right="96" w:firstLine="1277"/>
        <w:rPr>
          <w:rFonts w:ascii="Arial" w:hAnsi="Arial" w:cs="Arial"/>
          <w:szCs w:val="24"/>
        </w:rPr>
      </w:pPr>
      <w:r w:rsidRPr="005F0536">
        <w:rPr>
          <w:rFonts w:ascii="Arial" w:hAnsi="Arial" w:cs="Arial"/>
          <w:szCs w:val="24"/>
        </w:rPr>
        <w:t xml:space="preserve">Reter a liberação dos recursos quando houver evidências de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irregularidade na aplicação de parcela anteriormente recebida, evidências de irregularidade na aplicação de parcela anteriormente recebida ou quando a OSC deixar de adotar sem justificativa suficiente as medidas saneadoras apontadas pela </w:t>
      </w:r>
      <w:r w:rsidRPr="001E64D6">
        <w:rPr>
          <w:rFonts w:ascii="Arial" w:hAnsi="Arial" w:cs="Arial"/>
          <w:b/>
          <w:szCs w:val="24"/>
        </w:rPr>
        <w:t>Administração Pública Municipal</w:t>
      </w:r>
      <w:r w:rsidRPr="005F0536">
        <w:rPr>
          <w:rFonts w:ascii="Arial" w:hAnsi="Arial" w:cs="Arial"/>
          <w:szCs w:val="24"/>
        </w:rPr>
        <w:t xml:space="preserve"> ou pelos órgãos de controle interno ou externo, comunicando o fato à OSC e fixando-lhe o prazo de até 30 (trinta) dias para saneamento ou apresentação de informações e esclarecimentos, nos termos do art. 48 da Lei nº 13.019/2014;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1"/>
        </w:numPr>
        <w:spacing w:after="117" w:line="360" w:lineRule="auto"/>
        <w:ind w:left="583" w:right="96" w:firstLine="1277"/>
        <w:rPr>
          <w:rFonts w:ascii="Arial" w:hAnsi="Arial" w:cs="Arial"/>
          <w:szCs w:val="24"/>
        </w:rPr>
      </w:pPr>
      <w:r w:rsidRPr="00934446">
        <w:rPr>
          <w:rFonts w:ascii="Arial" w:hAnsi="Arial" w:cs="Arial"/>
          <w:szCs w:val="24"/>
        </w:rPr>
        <w:t xml:space="preserve">Prorrogar de “ofício” a vigência do Termo de Colaboração, </w:t>
      </w:r>
      <w:r w:rsidR="00934446" w:rsidRPr="00934446">
        <w:rPr>
          <w:rFonts w:ascii="Arial" w:hAnsi="Arial" w:cs="Arial"/>
          <w:szCs w:val="24"/>
        </w:rPr>
        <w:t xml:space="preserve">antes </w:t>
      </w:r>
      <w:r w:rsidRPr="00934446">
        <w:rPr>
          <w:rFonts w:ascii="Arial" w:hAnsi="Arial" w:cs="Arial"/>
          <w:szCs w:val="24"/>
        </w:rPr>
        <w:t xml:space="preserve">do seu término, quando der causa à atraso na liberação dos recursos, limitada a prorrogação ao exato período do atraso verificado, nos termos do art. 55, parágrafo único, da Lei nº 13.019/2014;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
        </w:numPr>
        <w:ind w:right="96" w:firstLine="1277"/>
        <w:rPr>
          <w:rFonts w:ascii="Arial" w:hAnsi="Arial" w:cs="Arial"/>
          <w:szCs w:val="24"/>
        </w:rPr>
      </w:pPr>
      <w:r w:rsidRPr="005F0536">
        <w:rPr>
          <w:rFonts w:ascii="Arial" w:hAnsi="Arial" w:cs="Arial"/>
          <w:szCs w:val="24"/>
        </w:rPr>
        <w:t xml:space="preserve">Publicar, no Diário Oficial do Município, extrato do Termo de Colaboração;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
        </w:numPr>
        <w:ind w:right="96" w:firstLine="1277"/>
        <w:rPr>
          <w:rFonts w:ascii="Arial" w:hAnsi="Arial" w:cs="Arial"/>
          <w:szCs w:val="24"/>
        </w:rPr>
      </w:pPr>
      <w:r w:rsidRPr="005F0536">
        <w:rPr>
          <w:rFonts w:ascii="Arial" w:hAnsi="Arial" w:cs="Arial"/>
          <w:szCs w:val="24"/>
        </w:rPr>
        <w:lastRenderedPageBreak/>
        <w:t xml:space="preserve">Analisar as prestações de contas parciais e final relativas a este Termo de Colaboração, emitindo parecer conclusivo sobre sua aprovação ou não, na forma proposta nos </w:t>
      </w:r>
      <w:proofErr w:type="spellStart"/>
      <w:r w:rsidRPr="005F0536">
        <w:rPr>
          <w:rFonts w:ascii="Arial" w:hAnsi="Arial" w:cs="Arial"/>
          <w:szCs w:val="24"/>
        </w:rPr>
        <w:t>arts</w:t>
      </w:r>
      <w:proofErr w:type="spellEnd"/>
      <w:r w:rsidRPr="005F0536">
        <w:rPr>
          <w:rFonts w:ascii="Arial" w:hAnsi="Arial" w:cs="Arial"/>
          <w:szCs w:val="24"/>
        </w:rPr>
        <w:t xml:space="preserve">. 66 e 67 da Lei 13.019/2014;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spacing w:line="256" w:lineRule="auto"/>
        <w:ind w:left="1875" w:right="96"/>
        <w:rPr>
          <w:rFonts w:ascii="Arial" w:hAnsi="Arial" w:cs="Arial"/>
          <w:szCs w:val="24"/>
        </w:rPr>
      </w:pPr>
      <w:r w:rsidRPr="005F0536">
        <w:rPr>
          <w:rFonts w:ascii="Arial" w:hAnsi="Arial" w:cs="Arial"/>
          <w:szCs w:val="24"/>
        </w:rPr>
        <w:t xml:space="preserve">II – Da Organização da Sociedade Civil: </w:t>
      </w:r>
    </w:p>
    <w:p w:rsidR="00EB23E7" w:rsidRPr="005F0536" w:rsidRDefault="00EB23E7" w:rsidP="005F0536">
      <w:pPr>
        <w:numPr>
          <w:ilvl w:val="0"/>
          <w:numId w:val="2"/>
        </w:numPr>
        <w:spacing w:after="112" w:line="256" w:lineRule="auto"/>
        <w:ind w:right="96" w:hanging="408"/>
        <w:rPr>
          <w:rFonts w:ascii="Arial" w:hAnsi="Arial" w:cs="Arial"/>
          <w:szCs w:val="24"/>
        </w:rPr>
      </w:pPr>
      <w:r w:rsidRPr="005F0536">
        <w:rPr>
          <w:rFonts w:ascii="Arial" w:hAnsi="Arial" w:cs="Arial"/>
          <w:szCs w:val="24"/>
        </w:rPr>
        <w:t xml:space="preserve">Executar fielmente o objeto pactuado, de acordo com o Plano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de Trabalho aprovado pela </w:t>
      </w:r>
      <w:r w:rsidRPr="00934446">
        <w:rPr>
          <w:rFonts w:ascii="Arial" w:hAnsi="Arial" w:cs="Arial"/>
          <w:b/>
          <w:szCs w:val="24"/>
        </w:rPr>
        <w:t>Administração Pública Municipal</w:t>
      </w:r>
      <w:r w:rsidRPr="005F0536">
        <w:rPr>
          <w:rFonts w:ascii="Arial" w:hAnsi="Arial" w:cs="Arial"/>
          <w:szCs w:val="24"/>
        </w:rPr>
        <w:t xml:space="preserve">, adotando todas as medidas necessárias à correta execução deste Termo de Colaboração, observado o disposto na Lei n. 13.019, de 2014, e no Decreto Municipal nº 1.784/2018.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23546A" w:rsidRDefault="00EB23E7" w:rsidP="0023546A">
      <w:pPr>
        <w:numPr>
          <w:ilvl w:val="0"/>
          <w:numId w:val="2"/>
        </w:numPr>
        <w:spacing w:after="77" w:line="360" w:lineRule="auto"/>
        <w:ind w:left="583" w:right="96" w:firstLine="1260"/>
        <w:rPr>
          <w:rFonts w:ascii="Arial" w:hAnsi="Arial" w:cs="Arial"/>
          <w:szCs w:val="24"/>
        </w:rPr>
      </w:pPr>
      <w:r w:rsidRPr="0023546A">
        <w:rPr>
          <w:rFonts w:ascii="Arial" w:hAnsi="Arial" w:cs="Arial"/>
          <w:szCs w:val="24"/>
        </w:rPr>
        <w:t xml:space="preserve">Aplicar os recursos discriminados no Plano de Trabalho exclusivamente no objeto do presente Termo de Colaboração; </w:t>
      </w:r>
    </w:p>
    <w:p w:rsidR="00EB23E7" w:rsidRPr="005F0536" w:rsidRDefault="00EB23E7" w:rsidP="005F0536">
      <w:pPr>
        <w:spacing w:after="132"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2"/>
        </w:numPr>
        <w:spacing w:after="115" w:line="360" w:lineRule="auto"/>
        <w:ind w:left="583" w:right="96" w:firstLine="1260"/>
        <w:rPr>
          <w:rFonts w:ascii="Arial" w:hAnsi="Arial" w:cs="Arial"/>
          <w:szCs w:val="24"/>
        </w:rPr>
      </w:pPr>
      <w:r w:rsidRPr="00934446">
        <w:rPr>
          <w:rFonts w:ascii="Arial" w:hAnsi="Arial" w:cs="Arial"/>
          <w:szCs w:val="24"/>
        </w:rPr>
        <w:t xml:space="preserve">Executar e fiscalizar os trabalhos necessários à consecução do objeto pactuado no Termo de Colaboração, inclusive os serviços eventualmente contratados, observando a qualidade, quantidade, prazos e custos definidos no Plano de Trabalho;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2"/>
        </w:numPr>
        <w:spacing w:after="112" w:line="360" w:lineRule="auto"/>
        <w:ind w:left="583" w:right="96" w:firstLine="1260"/>
        <w:rPr>
          <w:rFonts w:ascii="Arial" w:hAnsi="Arial" w:cs="Arial"/>
          <w:szCs w:val="24"/>
        </w:rPr>
      </w:pPr>
      <w:r w:rsidRPr="00934446">
        <w:rPr>
          <w:rFonts w:ascii="Arial" w:hAnsi="Arial" w:cs="Arial"/>
          <w:szCs w:val="24"/>
        </w:rPr>
        <w:t>Elaborar os projetos técnicos relacionados ao objeto pactuado, reunir toda documentação jurídica e institucional necessária à celebração deste Termo de Colaboração;</w:t>
      </w:r>
    </w:p>
    <w:p w:rsidR="00EB23E7" w:rsidRPr="005F0536" w:rsidRDefault="00EB23E7" w:rsidP="00934446">
      <w:pPr>
        <w:spacing w:after="115" w:line="360"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2"/>
        </w:numPr>
        <w:spacing w:after="115" w:line="360" w:lineRule="auto"/>
        <w:ind w:left="583" w:right="96" w:firstLine="1260"/>
        <w:rPr>
          <w:rFonts w:ascii="Arial" w:hAnsi="Arial" w:cs="Arial"/>
          <w:szCs w:val="24"/>
        </w:rPr>
      </w:pPr>
      <w:r w:rsidRPr="00934446">
        <w:rPr>
          <w:rFonts w:ascii="Arial" w:hAnsi="Arial" w:cs="Arial"/>
          <w:szCs w:val="24"/>
        </w:rPr>
        <w:t xml:space="preserve">Não utilizar os recursos recebidos nas finalidades vedadas pelo art. 45 da Lei n. 13.019/2014; </w:t>
      </w:r>
    </w:p>
    <w:p w:rsidR="00EB23E7" w:rsidRPr="005F0536" w:rsidRDefault="00EB23E7" w:rsidP="00934446">
      <w:pPr>
        <w:spacing w:after="112" w:line="360"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2"/>
        </w:numPr>
        <w:spacing w:after="112" w:line="360" w:lineRule="auto"/>
        <w:ind w:left="583" w:right="96" w:firstLine="1260"/>
        <w:rPr>
          <w:rFonts w:ascii="Arial" w:hAnsi="Arial" w:cs="Arial"/>
          <w:szCs w:val="24"/>
        </w:rPr>
      </w:pPr>
      <w:r w:rsidRPr="00934446">
        <w:rPr>
          <w:rFonts w:ascii="Arial" w:hAnsi="Arial" w:cs="Arial"/>
          <w:szCs w:val="24"/>
        </w:rPr>
        <w:t xml:space="preserve">Apresentar Relatório de Execução do Objeto de acordo com o estabelecido nos art. 63 a 72 da Lei nº 13.019/2014;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2"/>
        </w:numPr>
        <w:spacing w:after="112" w:line="360" w:lineRule="auto"/>
        <w:ind w:left="583" w:right="96" w:firstLine="1260"/>
        <w:rPr>
          <w:rFonts w:ascii="Arial" w:hAnsi="Arial" w:cs="Arial"/>
          <w:szCs w:val="24"/>
        </w:rPr>
      </w:pPr>
      <w:r w:rsidRPr="00934446">
        <w:rPr>
          <w:rFonts w:ascii="Arial" w:hAnsi="Arial" w:cs="Arial"/>
          <w:szCs w:val="24"/>
        </w:rPr>
        <w:lastRenderedPageBreak/>
        <w:t xml:space="preserve">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Administração Pública Municipal ou pelos órgãos de controle;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934446">
      <w:pPr>
        <w:pStyle w:val="Ttulo1"/>
        <w:spacing w:line="360" w:lineRule="auto"/>
        <w:ind w:left="567" w:right="80" w:firstLine="1276"/>
        <w:rPr>
          <w:rFonts w:ascii="Arial" w:hAnsi="Arial" w:cs="Arial"/>
          <w:szCs w:val="24"/>
        </w:rPr>
      </w:pPr>
      <w:r w:rsidRPr="005F0536">
        <w:rPr>
          <w:rFonts w:ascii="Arial" w:hAnsi="Arial" w:cs="Arial"/>
          <w:szCs w:val="24"/>
        </w:rPr>
        <w:t xml:space="preserve">h) Submeter previamente à Administração Pública Municipal qualquer proposta de alteração do Plano de Trabalho aprovado, na forma definida </w:t>
      </w:r>
      <w:proofErr w:type="spellStart"/>
      <w:r w:rsidRPr="005F0536">
        <w:rPr>
          <w:rFonts w:ascii="Arial" w:hAnsi="Arial" w:cs="Arial"/>
          <w:szCs w:val="24"/>
        </w:rPr>
        <w:t>neste</w:t>
      </w:r>
      <w:proofErr w:type="spellEnd"/>
      <w:r w:rsidRPr="005F0536">
        <w:rPr>
          <w:rFonts w:ascii="Arial" w:hAnsi="Arial" w:cs="Arial"/>
          <w:szCs w:val="24"/>
        </w:rPr>
        <w:t xml:space="preserve"> instrumento, observadas as vedações relativas à execução das despesas;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
        </w:numPr>
        <w:ind w:right="96" w:firstLine="1277"/>
        <w:rPr>
          <w:rFonts w:ascii="Arial" w:hAnsi="Arial" w:cs="Arial"/>
          <w:szCs w:val="24"/>
        </w:rPr>
      </w:pPr>
      <w:r w:rsidRPr="005F0536">
        <w:rPr>
          <w:rFonts w:ascii="Arial" w:hAnsi="Arial" w:cs="Arial"/>
          <w:szCs w:val="24"/>
        </w:rPr>
        <w:t xml:space="preserve">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3"/>
        </w:numPr>
        <w:spacing w:after="112" w:line="360" w:lineRule="auto"/>
        <w:ind w:left="583" w:right="96" w:firstLine="1277"/>
        <w:rPr>
          <w:rFonts w:ascii="Arial" w:hAnsi="Arial" w:cs="Arial"/>
          <w:szCs w:val="24"/>
        </w:rPr>
      </w:pPr>
      <w:r w:rsidRPr="00934446">
        <w:rPr>
          <w:rFonts w:ascii="Arial" w:hAnsi="Arial" w:cs="Arial"/>
          <w:szCs w:val="24"/>
        </w:rPr>
        <w:t xml:space="preserve">Arcar com o pagamento de toda e qualquer despesa excedente aos recursos financeiros fixados neste instrumento, indicados na cláusula atinente ao valor e à dotação orçamentária;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3"/>
        </w:numPr>
        <w:spacing w:after="112" w:line="360" w:lineRule="auto"/>
        <w:ind w:left="583" w:right="96" w:firstLine="1277"/>
        <w:rPr>
          <w:rFonts w:ascii="Arial" w:hAnsi="Arial" w:cs="Arial"/>
          <w:szCs w:val="24"/>
        </w:rPr>
      </w:pPr>
      <w:r w:rsidRPr="00934446">
        <w:rPr>
          <w:rFonts w:ascii="Arial" w:hAnsi="Arial" w:cs="Arial"/>
          <w:szCs w:val="24"/>
        </w:rPr>
        <w:t xml:space="preserve">Realizar todos os atos e os procedimentos relativos à formalização, execução, acompanhamento, prestação de contas e demais informações, quando couber, incluindo regularmente as informações e os documentos exigidos pela Lei 13.019, de 2014, mantendo-o atualizado; </w:t>
      </w:r>
    </w:p>
    <w:p w:rsidR="00EB23E7" w:rsidRPr="005F0536" w:rsidRDefault="00EB23E7" w:rsidP="00934446">
      <w:pPr>
        <w:spacing w:after="134" w:line="360"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3"/>
        </w:numPr>
        <w:spacing w:after="122" w:line="360" w:lineRule="auto"/>
        <w:ind w:left="583" w:right="96" w:firstLine="1277"/>
        <w:rPr>
          <w:rFonts w:ascii="Arial" w:hAnsi="Arial" w:cs="Arial"/>
          <w:szCs w:val="24"/>
        </w:rPr>
      </w:pPr>
      <w:r w:rsidRPr="00934446">
        <w:rPr>
          <w:rFonts w:ascii="Arial" w:hAnsi="Arial" w:cs="Arial"/>
          <w:szCs w:val="24"/>
        </w:rPr>
        <w:lastRenderedPageBreak/>
        <w:t xml:space="preserve">Estimular a participação dos beneficiários finais na implementação do objeto do Termo de Colaboração, bem como na manutenção do patrimônio gerado por esses investimentos;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
        </w:numPr>
        <w:spacing w:after="115" w:line="256" w:lineRule="auto"/>
        <w:ind w:right="96" w:firstLine="1277"/>
        <w:rPr>
          <w:rFonts w:ascii="Arial" w:hAnsi="Arial" w:cs="Arial"/>
          <w:szCs w:val="24"/>
        </w:rPr>
      </w:pPr>
      <w:r w:rsidRPr="005F0536">
        <w:rPr>
          <w:rFonts w:ascii="Arial" w:hAnsi="Arial" w:cs="Arial"/>
          <w:szCs w:val="24"/>
        </w:rPr>
        <w:t xml:space="preserve"> Garantir a manutenção da equipe técnica em quantidade e </w:t>
      </w:r>
    </w:p>
    <w:p w:rsidR="00EB23E7" w:rsidRPr="005F0536" w:rsidRDefault="00EB23E7" w:rsidP="005F0536">
      <w:pPr>
        <w:spacing w:after="112" w:line="256" w:lineRule="auto"/>
        <w:ind w:left="583" w:right="96"/>
        <w:rPr>
          <w:rFonts w:ascii="Arial" w:hAnsi="Arial" w:cs="Arial"/>
          <w:szCs w:val="24"/>
        </w:rPr>
      </w:pPr>
      <w:r w:rsidRPr="005F0536">
        <w:rPr>
          <w:rFonts w:ascii="Arial" w:hAnsi="Arial" w:cs="Arial"/>
          <w:szCs w:val="24"/>
        </w:rPr>
        <w:t xml:space="preserve">qualidade adequadas ao bom desempenho das atividades; </w:t>
      </w:r>
    </w:p>
    <w:p w:rsidR="00EB23E7" w:rsidRPr="005F0536" w:rsidRDefault="00EB23E7" w:rsidP="00934446">
      <w:pPr>
        <w:spacing w:after="112" w:line="360"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3"/>
        </w:numPr>
        <w:spacing w:after="2" w:line="360" w:lineRule="auto"/>
        <w:ind w:left="583" w:right="96" w:firstLine="1277"/>
        <w:rPr>
          <w:rFonts w:ascii="Arial" w:hAnsi="Arial" w:cs="Arial"/>
          <w:szCs w:val="24"/>
        </w:rPr>
      </w:pPr>
      <w:r w:rsidRPr="00934446">
        <w:rPr>
          <w:rFonts w:ascii="Arial" w:hAnsi="Arial" w:cs="Arial"/>
          <w:szCs w:val="24"/>
        </w:rPr>
        <w:t xml:space="preserve">Manter registros, arquivos e controles contábeis específicos para os dispêndios relativos a este Termo de Colaboração, pelo prazo de 10 (dez) anos, conforme previsto no parágrafo único do art. 68 da Lei nº 13.019/2014;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
        </w:numPr>
        <w:ind w:right="96" w:firstLine="1277"/>
        <w:rPr>
          <w:rFonts w:ascii="Arial" w:hAnsi="Arial" w:cs="Arial"/>
          <w:szCs w:val="24"/>
        </w:rPr>
      </w:pPr>
      <w:r w:rsidRPr="005F0536">
        <w:rPr>
          <w:rFonts w:ascii="Arial" w:hAnsi="Arial" w:cs="Arial"/>
          <w:szCs w:val="24"/>
        </w:rPr>
        <w:t xml:space="preserve">Facilitar a supervisão e a fiscalização da </w:t>
      </w:r>
      <w:r w:rsidRPr="00934446">
        <w:rPr>
          <w:rFonts w:ascii="Arial" w:hAnsi="Arial" w:cs="Arial"/>
          <w:b/>
          <w:szCs w:val="24"/>
        </w:rPr>
        <w:t>Administração Pública Municipal</w:t>
      </w:r>
      <w:r w:rsidRPr="005F0536">
        <w:rPr>
          <w:rFonts w:ascii="Arial" w:hAnsi="Arial" w:cs="Arial"/>
          <w:szCs w:val="24"/>
        </w:rPr>
        <w:t xml:space="preserve">, permitindo-lhe efetuar acompanhamento in loco e fornecendo, sempre que solicitado, as informações e os documentos relacionados com a execução do objeto deste Termo de Colaboração, especialmente no que se refere ao exame da documentação relativa aos contratos celebrados;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
        </w:numPr>
        <w:ind w:right="96" w:firstLine="1277"/>
        <w:rPr>
          <w:rFonts w:ascii="Arial" w:hAnsi="Arial" w:cs="Arial"/>
          <w:szCs w:val="24"/>
        </w:rPr>
      </w:pPr>
      <w:r w:rsidRPr="005F0536">
        <w:rPr>
          <w:rFonts w:ascii="Arial" w:hAnsi="Arial" w:cs="Arial"/>
          <w:szCs w:val="24"/>
        </w:rPr>
        <w:t xml:space="preserve">Permitir o livre acesso de servidores da </w:t>
      </w:r>
      <w:r w:rsidRPr="00934446">
        <w:rPr>
          <w:rFonts w:ascii="Arial" w:hAnsi="Arial" w:cs="Arial"/>
          <w:b/>
          <w:szCs w:val="24"/>
        </w:rPr>
        <w:t xml:space="preserve">Administração Pública Municipal </w:t>
      </w:r>
      <w:r w:rsidRPr="005F0536">
        <w:rPr>
          <w:rFonts w:ascii="Arial" w:hAnsi="Arial" w:cs="Arial"/>
          <w:szCs w:val="24"/>
        </w:rPr>
        <w:t xml:space="preserve">e dos órgãos de controle interno e externo, a qualquer tempo e lugar, aos processos, documentos e informações referentes a este Termo de Colaboração, bem como aos locais de execução do respectivo objeto; </w:t>
      </w:r>
    </w:p>
    <w:p w:rsidR="00EB23E7" w:rsidRPr="005F0536" w:rsidRDefault="00EB23E7" w:rsidP="005F0536">
      <w:pPr>
        <w:numPr>
          <w:ilvl w:val="0"/>
          <w:numId w:val="3"/>
        </w:numPr>
        <w:spacing w:after="117" w:line="256" w:lineRule="auto"/>
        <w:ind w:right="96" w:firstLine="1277"/>
        <w:rPr>
          <w:rFonts w:ascii="Arial" w:hAnsi="Arial" w:cs="Arial"/>
          <w:szCs w:val="24"/>
        </w:rPr>
      </w:pPr>
      <w:r w:rsidRPr="005F0536">
        <w:rPr>
          <w:rFonts w:ascii="Arial" w:hAnsi="Arial" w:cs="Arial"/>
          <w:szCs w:val="24"/>
        </w:rPr>
        <w:t xml:space="preserve">Manter, em seu sítio oficial na internet, a relação das parcerias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celebradas e dos respectivos planos de trabalho, até 180 (cento e oitenta) dias após o respectivo encerramento, nos termos do art. 10 da Lei nº 13.019/2014;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3"/>
        </w:numPr>
        <w:spacing w:after="114" w:line="360" w:lineRule="auto"/>
        <w:ind w:left="583" w:right="96" w:firstLine="1277"/>
        <w:rPr>
          <w:rFonts w:ascii="Arial" w:hAnsi="Arial" w:cs="Arial"/>
          <w:szCs w:val="24"/>
        </w:rPr>
      </w:pPr>
      <w:r w:rsidRPr="00934446">
        <w:rPr>
          <w:rFonts w:ascii="Arial" w:hAnsi="Arial" w:cs="Arial"/>
          <w:szCs w:val="24"/>
        </w:rPr>
        <w:lastRenderedPageBreak/>
        <w:t xml:space="preserve">Prestar contas </w:t>
      </w:r>
      <w:proofErr w:type="spellStart"/>
      <w:r w:rsidRPr="00934446">
        <w:rPr>
          <w:rFonts w:ascii="Arial" w:hAnsi="Arial" w:cs="Arial"/>
          <w:szCs w:val="24"/>
        </w:rPr>
        <w:t>a</w:t>
      </w:r>
      <w:proofErr w:type="spellEnd"/>
      <w:r w:rsidRPr="00934446">
        <w:rPr>
          <w:rFonts w:ascii="Arial" w:hAnsi="Arial" w:cs="Arial"/>
          <w:szCs w:val="24"/>
        </w:rPr>
        <w:t xml:space="preserve"> </w:t>
      </w:r>
      <w:r w:rsidRPr="00934446">
        <w:rPr>
          <w:rFonts w:ascii="Arial" w:hAnsi="Arial" w:cs="Arial"/>
          <w:b/>
          <w:szCs w:val="24"/>
        </w:rPr>
        <w:t>Administração Pública Municipal</w:t>
      </w:r>
      <w:r w:rsidRPr="00934446">
        <w:rPr>
          <w:rFonts w:ascii="Arial" w:hAnsi="Arial" w:cs="Arial"/>
          <w:szCs w:val="24"/>
        </w:rPr>
        <w:t xml:space="preserve">, ao término de cada exercício e no encerramento da vigência do Termo de Colaboração, nos termos do capítulo IV da Lei nº 13.019, de 2014, e do Decreto Municipal nº 1.784/2018. </w:t>
      </w:r>
    </w:p>
    <w:p w:rsidR="00EB23E7" w:rsidRPr="005F0536" w:rsidRDefault="00EB23E7" w:rsidP="00934446">
      <w:pPr>
        <w:spacing w:after="112" w:line="360"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3"/>
        </w:numPr>
        <w:spacing w:after="117" w:line="360" w:lineRule="auto"/>
        <w:ind w:left="583" w:right="96" w:firstLine="1277"/>
        <w:rPr>
          <w:rFonts w:ascii="Arial" w:hAnsi="Arial" w:cs="Arial"/>
          <w:szCs w:val="24"/>
        </w:rPr>
      </w:pPr>
      <w:r w:rsidRPr="00934446">
        <w:rPr>
          <w:rFonts w:ascii="Arial" w:hAnsi="Arial" w:cs="Arial"/>
          <w:szCs w:val="24"/>
        </w:rPr>
        <w:t xml:space="preserve">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
        </w:numPr>
        <w:ind w:right="96" w:firstLine="1277"/>
        <w:rPr>
          <w:rFonts w:ascii="Arial" w:hAnsi="Arial" w:cs="Arial"/>
          <w:szCs w:val="24"/>
        </w:rPr>
      </w:pPr>
      <w:r w:rsidRPr="005F0536">
        <w:rPr>
          <w:rFonts w:ascii="Arial" w:hAnsi="Arial" w:cs="Arial"/>
          <w:szCs w:val="24"/>
        </w:rPr>
        <w:t xml:space="preserve">Assegurar e destacar, obrigatoriamente, a participação da </w:t>
      </w:r>
      <w:r w:rsidRPr="00934446">
        <w:rPr>
          <w:rFonts w:ascii="Arial" w:hAnsi="Arial" w:cs="Arial"/>
          <w:b/>
          <w:szCs w:val="24"/>
        </w:rPr>
        <w:t>Administração Pública Municipal</w:t>
      </w:r>
      <w:r w:rsidRPr="005F0536">
        <w:rPr>
          <w:rFonts w:ascii="Arial" w:hAnsi="Arial" w:cs="Arial"/>
          <w:szCs w:val="24"/>
        </w:rPr>
        <w:t xml:space="preserve"> em toda e qualquer ação, promocional ou não, relacionada com a execução do objeto descrito neste Termo de Colaboração e, apor a marca da </w:t>
      </w:r>
      <w:r w:rsidRPr="00934446">
        <w:rPr>
          <w:rFonts w:ascii="Arial" w:hAnsi="Arial" w:cs="Arial"/>
          <w:b/>
          <w:szCs w:val="24"/>
        </w:rPr>
        <w:t>Administração Pública Municipal</w:t>
      </w:r>
      <w:r w:rsidRPr="005F0536">
        <w:rPr>
          <w:rFonts w:ascii="Arial" w:hAnsi="Arial" w:cs="Arial"/>
          <w:szCs w:val="24"/>
        </w:rPr>
        <w:t xml:space="preserve"> nas placas, painéis e outdoors de identificação dos projetos custeados, no todo ou em parte, com os recursos deste Termo de Colaboração, conforme modelo- padrão a ser fornecido pela administração.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934446" w:rsidRDefault="00EB23E7" w:rsidP="00934446">
      <w:pPr>
        <w:numPr>
          <w:ilvl w:val="0"/>
          <w:numId w:val="3"/>
        </w:numPr>
        <w:spacing w:after="117" w:line="360" w:lineRule="auto"/>
        <w:ind w:left="583" w:right="96" w:firstLine="1277"/>
        <w:rPr>
          <w:rFonts w:ascii="Arial" w:hAnsi="Arial" w:cs="Arial"/>
          <w:szCs w:val="24"/>
        </w:rPr>
      </w:pPr>
      <w:r w:rsidRPr="00934446">
        <w:rPr>
          <w:rFonts w:ascii="Arial" w:hAnsi="Arial" w:cs="Arial"/>
          <w:szCs w:val="24"/>
        </w:rPr>
        <w:t xml:space="preserve">Operar, manter e conservar adequadamente o patrimônio público gerado pelos investimentos decorrentes do Termo de Colaboração, após sua execução, de modo a assegurar a sustentabilidade do projeto e atender as finalidades às quais se destina;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pStyle w:val="Ttulo1"/>
        <w:ind w:left="1875" w:right="80"/>
        <w:rPr>
          <w:rFonts w:ascii="Arial" w:hAnsi="Arial" w:cs="Arial"/>
          <w:szCs w:val="24"/>
        </w:rPr>
      </w:pPr>
      <w:r w:rsidRPr="005F0536">
        <w:rPr>
          <w:rFonts w:ascii="Arial" w:hAnsi="Arial" w:cs="Arial"/>
          <w:szCs w:val="24"/>
        </w:rPr>
        <w:t xml:space="preserve">v) Manter a </w:t>
      </w:r>
      <w:r w:rsidRPr="00934446">
        <w:rPr>
          <w:rFonts w:ascii="Arial" w:hAnsi="Arial" w:cs="Arial"/>
          <w:b/>
          <w:szCs w:val="24"/>
        </w:rPr>
        <w:t>Administração Pública Municipal</w:t>
      </w:r>
      <w:r w:rsidRPr="005F0536">
        <w:rPr>
          <w:rFonts w:ascii="Arial" w:hAnsi="Arial" w:cs="Arial"/>
          <w:szCs w:val="24"/>
        </w:rPr>
        <w:t xml:space="preserve"> informada sobre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situações que eventualmente possam dificultar ou interromper o curso normal da execução do Termo de Colaboração e prestar informações sobre as ações desenvolvidas para viabilizar o respectivo acompanhamento e fiscalização.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pStyle w:val="Ttulo1"/>
        <w:ind w:left="1875" w:right="80"/>
        <w:rPr>
          <w:rFonts w:ascii="Arial" w:hAnsi="Arial" w:cs="Arial"/>
          <w:szCs w:val="24"/>
        </w:rPr>
      </w:pPr>
      <w:r w:rsidRPr="005F0536">
        <w:rPr>
          <w:rFonts w:ascii="Arial" w:hAnsi="Arial" w:cs="Arial"/>
          <w:szCs w:val="24"/>
        </w:rPr>
        <w:lastRenderedPageBreak/>
        <w:t xml:space="preserve">w) Permitir à </w:t>
      </w:r>
      <w:r w:rsidRPr="005C4030">
        <w:rPr>
          <w:rFonts w:ascii="Arial" w:hAnsi="Arial" w:cs="Arial"/>
          <w:b/>
          <w:szCs w:val="24"/>
        </w:rPr>
        <w:t>Administração Pública Municipal</w:t>
      </w:r>
      <w:r w:rsidRPr="005F0536">
        <w:rPr>
          <w:rFonts w:ascii="Arial" w:hAnsi="Arial" w:cs="Arial"/>
          <w:szCs w:val="24"/>
        </w:rPr>
        <w:t xml:space="preserve">, bem como aos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órgãos de controle interno e externo, o acesso à movimentação financeira da conta específica vinculada ao presente Termo de Colaboração; </w:t>
      </w:r>
    </w:p>
    <w:p w:rsidR="00EB23E7" w:rsidRPr="005F0536" w:rsidRDefault="00EB23E7" w:rsidP="005C4030">
      <w:pPr>
        <w:spacing w:after="115" w:line="360" w:lineRule="auto"/>
        <w:ind w:left="0" w:firstLine="0"/>
        <w:rPr>
          <w:rFonts w:ascii="Arial" w:hAnsi="Arial" w:cs="Arial"/>
          <w:szCs w:val="24"/>
        </w:rPr>
      </w:pPr>
      <w:r w:rsidRPr="005F0536">
        <w:rPr>
          <w:rFonts w:ascii="Arial" w:hAnsi="Arial" w:cs="Arial"/>
          <w:szCs w:val="24"/>
        </w:rPr>
        <w:t xml:space="preserve"> </w:t>
      </w:r>
    </w:p>
    <w:p w:rsidR="00EB23E7" w:rsidRPr="005C4030" w:rsidRDefault="00EB23E7" w:rsidP="005C4030">
      <w:pPr>
        <w:numPr>
          <w:ilvl w:val="0"/>
          <w:numId w:val="4"/>
        </w:numPr>
        <w:spacing w:after="112" w:line="360" w:lineRule="auto"/>
        <w:ind w:left="583" w:right="96" w:firstLine="1260"/>
        <w:rPr>
          <w:rFonts w:ascii="Arial" w:hAnsi="Arial" w:cs="Arial"/>
          <w:szCs w:val="24"/>
        </w:rPr>
      </w:pPr>
      <w:r w:rsidRPr="005C4030">
        <w:rPr>
          <w:rFonts w:ascii="Arial" w:hAnsi="Arial" w:cs="Arial"/>
          <w:szCs w:val="24"/>
        </w:rPr>
        <w:t xml:space="preserve">Ao tomar conhecimento de qualquer irregularidade ou ilegalidade, dar ciência aos órgãos de controle e, havendo fundada suspeita de crime ou de improbidade administrativa, cientificar o Ministério Público;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4"/>
        </w:numPr>
        <w:spacing w:after="112" w:line="256" w:lineRule="auto"/>
        <w:ind w:right="96" w:hanging="416"/>
        <w:rPr>
          <w:rFonts w:ascii="Arial" w:hAnsi="Arial" w:cs="Arial"/>
          <w:szCs w:val="24"/>
        </w:rPr>
      </w:pPr>
      <w:r w:rsidRPr="005F0536">
        <w:rPr>
          <w:rFonts w:ascii="Arial" w:hAnsi="Arial" w:cs="Arial"/>
          <w:szCs w:val="24"/>
        </w:rPr>
        <w:t xml:space="preserve">Garantir a manutenção da capacidade técnica e operacional </w:t>
      </w:r>
    </w:p>
    <w:p w:rsidR="00EB23E7" w:rsidRPr="005F0536" w:rsidRDefault="00EB23E7" w:rsidP="005F0536">
      <w:pPr>
        <w:spacing w:after="115" w:line="256" w:lineRule="auto"/>
        <w:ind w:left="583" w:right="96"/>
        <w:rPr>
          <w:rFonts w:ascii="Arial" w:hAnsi="Arial" w:cs="Arial"/>
          <w:szCs w:val="24"/>
        </w:rPr>
      </w:pPr>
      <w:r w:rsidRPr="005F0536">
        <w:rPr>
          <w:rFonts w:ascii="Arial" w:hAnsi="Arial" w:cs="Arial"/>
          <w:szCs w:val="24"/>
        </w:rPr>
        <w:t xml:space="preserve">necessária ao bom desempenho das atividades; e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C4030" w:rsidRDefault="00EB23E7" w:rsidP="005C4030">
      <w:pPr>
        <w:numPr>
          <w:ilvl w:val="0"/>
          <w:numId w:val="4"/>
        </w:numPr>
        <w:spacing w:after="112" w:line="360" w:lineRule="auto"/>
        <w:ind w:left="583" w:right="96" w:firstLine="1402"/>
        <w:rPr>
          <w:rFonts w:ascii="Arial" w:hAnsi="Arial" w:cs="Arial"/>
          <w:szCs w:val="24"/>
        </w:rPr>
      </w:pPr>
      <w:r w:rsidRPr="005C4030">
        <w:rPr>
          <w:rFonts w:ascii="Arial" w:hAnsi="Arial" w:cs="Arial"/>
          <w:szCs w:val="24"/>
        </w:rPr>
        <w:t xml:space="preserve">Responder exclusivamente pelo gerenciamento administrativo e financeiro dos recursos recebidos, inclusive no que diz respeito às despesas de custeio, de investimento e de pessoal. </w:t>
      </w:r>
    </w:p>
    <w:p w:rsidR="00EB23E7" w:rsidRPr="00D37CB6" w:rsidRDefault="00EB23E7" w:rsidP="005F0536">
      <w:pPr>
        <w:spacing w:after="0" w:line="357" w:lineRule="auto"/>
        <w:ind w:left="0" w:right="8988" w:firstLine="0"/>
        <w:rPr>
          <w:rFonts w:ascii="Arial" w:hAnsi="Arial" w:cs="Arial"/>
          <w:b/>
          <w:szCs w:val="24"/>
        </w:rPr>
      </w:pPr>
      <w:r w:rsidRPr="005F0536">
        <w:rPr>
          <w:rFonts w:ascii="Arial" w:hAnsi="Arial" w:cs="Arial"/>
          <w:szCs w:val="24"/>
        </w:rPr>
        <w:t xml:space="preserve">  </w:t>
      </w:r>
    </w:p>
    <w:p w:rsidR="00EB23E7" w:rsidRPr="00D37CB6" w:rsidRDefault="00EB23E7" w:rsidP="005F0536">
      <w:pPr>
        <w:pStyle w:val="Ttulo1"/>
        <w:spacing w:after="0" w:line="362" w:lineRule="auto"/>
        <w:ind w:left="583" w:right="80"/>
        <w:rPr>
          <w:rFonts w:ascii="Arial" w:hAnsi="Arial" w:cs="Arial"/>
          <w:b/>
          <w:szCs w:val="24"/>
        </w:rPr>
      </w:pPr>
      <w:r w:rsidRPr="00D37CB6">
        <w:rPr>
          <w:rFonts w:ascii="Arial" w:hAnsi="Arial" w:cs="Arial"/>
          <w:b/>
          <w:szCs w:val="24"/>
        </w:rPr>
        <w:t xml:space="preserve">CLÁUSULA </w:t>
      </w:r>
      <w:r w:rsidRPr="00D37CB6">
        <w:rPr>
          <w:rFonts w:ascii="Arial" w:hAnsi="Arial" w:cs="Arial"/>
          <w:b/>
          <w:szCs w:val="24"/>
        </w:rPr>
        <w:tab/>
        <w:t xml:space="preserve">QUARTA </w:t>
      </w:r>
      <w:r w:rsidRPr="00D37CB6">
        <w:rPr>
          <w:rFonts w:ascii="Arial" w:hAnsi="Arial" w:cs="Arial"/>
          <w:b/>
          <w:szCs w:val="24"/>
        </w:rPr>
        <w:tab/>
        <w:t xml:space="preserve">– </w:t>
      </w:r>
      <w:r w:rsidRPr="00D37CB6">
        <w:rPr>
          <w:rFonts w:ascii="Arial" w:hAnsi="Arial" w:cs="Arial"/>
          <w:b/>
          <w:szCs w:val="24"/>
        </w:rPr>
        <w:tab/>
        <w:t xml:space="preserve">DO </w:t>
      </w:r>
      <w:r w:rsidRPr="00D37CB6">
        <w:rPr>
          <w:rFonts w:ascii="Arial" w:hAnsi="Arial" w:cs="Arial"/>
          <w:b/>
          <w:szCs w:val="24"/>
        </w:rPr>
        <w:tab/>
        <w:t xml:space="preserve">VALOR </w:t>
      </w:r>
      <w:r w:rsidRPr="00D37CB6">
        <w:rPr>
          <w:rFonts w:ascii="Arial" w:hAnsi="Arial" w:cs="Arial"/>
          <w:b/>
          <w:szCs w:val="24"/>
        </w:rPr>
        <w:tab/>
        <w:t xml:space="preserve">E </w:t>
      </w:r>
      <w:r w:rsidRPr="00D37CB6">
        <w:rPr>
          <w:rFonts w:ascii="Arial" w:hAnsi="Arial" w:cs="Arial"/>
          <w:b/>
          <w:szCs w:val="24"/>
        </w:rPr>
        <w:tab/>
        <w:t>DA</w:t>
      </w:r>
      <w:r w:rsidR="00D37CB6">
        <w:rPr>
          <w:rFonts w:ascii="Arial" w:hAnsi="Arial" w:cs="Arial"/>
          <w:b/>
          <w:szCs w:val="24"/>
        </w:rPr>
        <w:t xml:space="preserve"> </w:t>
      </w:r>
      <w:r w:rsidRPr="00D37CB6">
        <w:rPr>
          <w:rFonts w:ascii="Arial" w:hAnsi="Arial" w:cs="Arial"/>
          <w:b/>
          <w:szCs w:val="24"/>
        </w:rPr>
        <w:t xml:space="preserve">CLASSIFICAÇÃO ORÇAMENTÁRIA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D37CB6">
      <w:pPr>
        <w:ind w:left="567" w:right="96" w:firstLine="1134"/>
        <w:rPr>
          <w:rFonts w:ascii="Arial" w:hAnsi="Arial" w:cs="Arial"/>
          <w:szCs w:val="24"/>
        </w:rPr>
      </w:pPr>
      <w:r w:rsidRPr="005F0536">
        <w:rPr>
          <w:rFonts w:ascii="Arial" w:hAnsi="Arial" w:cs="Arial"/>
          <w:szCs w:val="24"/>
        </w:rPr>
        <w:t xml:space="preserve">1. Os recursos financeiros para a execução do objeto deste Termo de Colaboração, neste ato fixado em R$ 28.500,00 (vinte oito mil e quinhentos reais), serão alocados de acordo com o cronograma de desembolso constante no Plano de Trabalho, conforme a seguinte classificação orçamentária: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D37CB6">
      <w:pPr>
        <w:spacing w:after="117" w:line="360" w:lineRule="auto"/>
        <w:ind w:left="567" w:right="115" w:firstLine="1276"/>
        <w:rPr>
          <w:rFonts w:ascii="Arial" w:hAnsi="Arial" w:cs="Arial"/>
          <w:szCs w:val="24"/>
        </w:rPr>
      </w:pPr>
      <w:r w:rsidRPr="005F0536">
        <w:rPr>
          <w:rFonts w:ascii="Arial" w:hAnsi="Arial" w:cs="Arial"/>
          <w:szCs w:val="24"/>
        </w:rPr>
        <w:t xml:space="preserve">I - R$ 28.500,00 (vinte oito mil e quinhentos reais), relativos ao presente exercício, correrão à conta da dotação alocada no orçamento da Administração Pública Municipal, à conta da seguinte programação orçamentária: </w:t>
      </w:r>
    </w:p>
    <w:p w:rsidR="00EB23E7" w:rsidRPr="005F0536" w:rsidRDefault="00EB23E7" w:rsidP="005F0536">
      <w:pPr>
        <w:spacing w:after="110"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spacing w:after="110" w:line="256" w:lineRule="auto"/>
        <w:ind w:left="583"/>
        <w:rPr>
          <w:rFonts w:ascii="Arial" w:hAnsi="Arial" w:cs="Arial"/>
          <w:szCs w:val="24"/>
        </w:rPr>
      </w:pPr>
      <w:r w:rsidRPr="005F0536">
        <w:rPr>
          <w:rFonts w:ascii="Arial" w:hAnsi="Arial" w:cs="Arial"/>
          <w:szCs w:val="24"/>
        </w:rPr>
        <w:t xml:space="preserve">04 SECRETARIA MUNICIPAL DE EDUCAÇÃO,  </w:t>
      </w:r>
    </w:p>
    <w:p w:rsidR="00EB23E7" w:rsidRPr="005F0536" w:rsidRDefault="00EB23E7" w:rsidP="005F0536">
      <w:pPr>
        <w:spacing w:after="110" w:line="256" w:lineRule="auto"/>
        <w:ind w:left="583"/>
        <w:rPr>
          <w:rFonts w:ascii="Arial" w:hAnsi="Arial" w:cs="Arial"/>
          <w:szCs w:val="24"/>
        </w:rPr>
      </w:pPr>
      <w:r w:rsidRPr="005F0536">
        <w:rPr>
          <w:rFonts w:ascii="Arial" w:hAnsi="Arial" w:cs="Arial"/>
          <w:szCs w:val="24"/>
        </w:rPr>
        <w:lastRenderedPageBreak/>
        <w:t xml:space="preserve">CULTURA, ESPORTES E TURISMO </w:t>
      </w:r>
    </w:p>
    <w:p w:rsidR="00EB23E7" w:rsidRPr="005F0536" w:rsidRDefault="00EB23E7" w:rsidP="005F0536">
      <w:pPr>
        <w:spacing w:after="110" w:line="256" w:lineRule="auto"/>
        <w:ind w:left="583"/>
        <w:rPr>
          <w:rFonts w:ascii="Arial" w:hAnsi="Arial" w:cs="Arial"/>
          <w:szCs w:val="24"/>
        </w:rPr>
      </w:pPr>
      <w:r w:rsidRPr="005F0536">
        <w:rPr>
          <w:rFonts w:ascii="Arial" w:hAnsi="Arial" w:cs="Arial"/>
          <w:szCs w:val="24"/>
        </w:rPr>
        <w:t xml:space="preserve">04.01.0 DEPARTAMENTO DE EDUCAÇÃO </w:t>
      </w:r>
    </w:p>
    <w:p w:rsidR="00EB23E7" w:rsidRPr="005F0536" w:rsidRDefault="00EB23E7" w:rsidP="005F0536">
      <w:pPr>
        <w:spacing w:after="110" w:line="256" w:lineRule="auto"/>
        <w:ind w:left="583"/>
        <w:rPr>
          <w:rFonts w:ascii="Arial" w:hAnsi="Arial" w:cs="Arial"/>
          <w:szCs w:val="24"/>
        </w:rPr>
      </w:pPr>
      <w:r w:rsidRPr="005F0536">
        <w:rPr>
          <w:rFonts w:ascii="Arial" w:hAnsi="Arial" w:cs="Arial"/>
          <w:szCs w:val="24"/>
        </w:rPr>
        <w:t xml:space="preserve">04.01.12.367 Educação Especial </w:t>
      </w:r>
    </w:p>
    <w:p w:rsidR="00EB23E7" w:rsidRPr="005F0536" w:rsidRDefault="00EB23E7" w:rsidP="005F0536">
      <w:pPr>
        <w:spacing w:after="110" w:line="256" w:lineRule="auto"/>
        <w:ind w:left="583"/>
        <w:rPr>
          <w:rFonts w:ascii="Arial" w:hAnsi="Arial" w:cs="Arial"/>
          <w:szCs w:val="24"/>
        </w:rPr>
      </w:pPr>
      <w:r w:rsidRPr="005F0536">
        <w:rPr>
          <w:rFonts w:ascii="Arial" w:hAnsi="Arial" w:cs="Arial"/>
          <w:szCs w:val="24"/>
        </w:rPr>
        <w:t xml:space="preserve">12.367.1201.2.011 Apoio a Educação Especial </w:t>
      </w:r>
    </w:p>
    <w:p w:rsidR="00EB23E7" w:rsidRPr="005F0536" w:rsidRDefault="00EB23E7" w:rsidP="005F0536">
      <w:pPr>
        <w:spacing w:after="115" w:line="256" w:lineRule="auto"/>
        <w:ind w:left="588" w:firstLine="0"/>
        <w:rPr>
          <w:rFonts w:ascii="Arial" w:hAnsi="Arial" w:cs="Arial"/>
          <w:szCs w:val="24"/>
        </w:rPr>
      </w:pPr>
      <w:r w:rsidRPr="005F0536">
        <w:rPr>
          <w:rFonts w:ascii="Arial" w:hAnsi="Arial" w:cs="Arial"/>
          <w:szCs w:val="24"/>
        </w:rPr>
        <w:t xml:space="preserve"> </w:t>
      </w:r>
    </w:p>
    <w:p w:rsidR="00D37CB6" w:rsidRDefault="00EB23E7" w:rsidP="005F0536">
      <w:pPr>
        <w:pStyle w:val="Ttulo1"/>
        <w:spacing w:after="19" w:line="357" w:lineRule="auto"/>
        <w:ind w:left="573" w:right="623" w:firstLine="1277"/>
        <w:rPr>
          <w:rFonts w:ascii="Arial" w:hAnsi="Arial" w:cs="Arial"/>
          <w:szCs w:val="24"/>
        </w:rPr>
      </w:pPr>
      <w:r w:rsidRPr="005F0536">
        <w:rPr>
          <w:rFonts w:ascii="Arial" w:hAnsi="Arial" w:cs="Arial"/>
          <w:szCs w:val="24"/>
        </w:rPr>
        <w:t xml:space="preserve">II - Não será exigida contrapartida da </w:t>
      </w:r>
      <w:r w:rsidRPr="00D37CB6">
        <w:rPr>
          <w:rFonts w:ascii="Arial" w:hAnsi="Arial" w:cs="Arial"/>
          <w:b/>
          <w:szCs w:val="24"/>
        </w:rPr>
        <w:t>OSC.</w:t>
      </w:r>
    </w:p>
    <w:p w:rsidR="00D37CB6" w:rsidRDefault="00D37CB6" w:rsidP="005F0536">
      <w:pPr>
        <w:pStyle w:val="Ttulo1"/>
        <w:spacing w:after="19" w:line="357" w:lineRule="auto"/>
        <w:ind w:left="573" w:right="623" w:firstLine="1277"/>
        <w:rPr>
          <w:rFonts w:ascii="Arial" w:hAnsi="Arial" w:cs="Arial"/>
          <w:szCs w:val="24"/>
        </w:rPr>
      </w:pPr>
    </w:p>
    <w:p w:rsidR="00EB23E7" w:rsidRDefault="00EB23E7" w:rsidP="00D37CB6">
      <w:pPr>
        <w:pStyle w:val="Ttulo1"/>
        <w:spacing w:after="19" w:line="357" w:lineRule="auto"/>
        <w:ind w:left="573" w:right="623" w:hanging="6"/>
        <w:rPr>
          <w:rFonts w:ascii="Arial" w:hAnsi="Arial" w:cs="Arial"/>
          <w:b/>
          <w:szCs w:val="24"/>
        </w:rPr>
      </w:pPr>
      <w:r w:rsidRPr="005F0536">
        <w:rPr>
          <w:rFonts w:ascii="Arial" w:hAnsi="Arial" w:cs="Arial"/>
          <w:szCs w:val="24"/>
        </w:rPr>
        <w:t xml:space="preserve"> </w:t>
      </w:r>
      <w:r w:rsidRPr="00D37CB6">
        <w:rPr>
          <w:rFonts w:ascii="Arial" w:hAnsi="Arial" w:cs="Arial"/>
          <w:b/>
          <w:szCs w:val="24"/>
        </w:rPr>
        <w:t xml:space="preserve">CLÁUSULA QUINTA – DA LIBERAÇÃO DOS RECURSOS </w:t>
      </w:r>
    </w:p>
    <w:p w:rsidR="00D37CB6" w:rsidRPr="00D37CB6" w:rsidRDefault="00D37CB6" w:rsidP="00D37CB6"/>
    <w:p w:rsidR="00EB23E7" w:rsidRPr="005F0536" w:rsidRDefault="00EB23E7" w:rsidP="005F0536">
      <w:pPr>
        <w:numPr>
          <w:ilvl w:val="0"/>
          <w:numId w:val="5"/>
        </w:numPr>
        <w:spacing w:after="1" w:line="357" w:lineRule="auto"/>
        <w:ind w:right="96" w:firstLine="1277"/>
        <w:rPr>
          <w:rFonts w:ascii="Arial" w:hAnsi="Arial" w:cs="Arial"/>
          <w:szCs w:val="24"/>
        </w:rPr>
      </w:pPr>
      <w:r w:rsidRPr="005F0536">
        <w:rPr>
          <w:rFonts w:ascii="Arial" w:hAnsi="Arial" w:cs="Arial"/>
          <w:szCs w:val="24"/>
        </w:rPr>
        <w:t xml:space="preserve">Os </w:t>
      </w:r>
      <w:r w:rsidRPr="005F0536">
        <w:rPr>
          <w:rFonts w:ascii="Arial" w:hAnsi="Arial" w:cs="Arial"/>
          <w:szCs w:val="24"/>
        </w:rPr>
        <w:tab/>
        <w:t xml:space="preserve">recursos </w:t>
      </w:r>
      <w:r w:rsidRPr="005F0536">
        <w:rPr>
          <w:rFonts w:ascii="Arial" w:hAnsi="Arial" w:cs="Arial"/>
          <w:szCs w:val="24"/>
        </w:rPr>
        <w:tab/>
        <w:t xml:space="preserve">financeiros </w:t>
      </w:r>
      <w:r w:rsidRPr="005F0536">
        <w:rPr>
          <w:rFonts w:ascii="Arial" w:hAnsi="Arial" w:cs="Arial"/>
          <w:szCs w:val="24"/>
        </w:rPr>
        <w:tab/>
        <w:t xml:space="preserve">relativos </w:t>
      </w:r>
      <w:r w:rsidRPr="005F0536">
        <w:rPr>
          <w:rFonts w:ascii="Arial" w:hAnsi="Arial" w:cs="Arial"/>
          <w:szCs w:val="24"/>
        </w:rPr>
        <w:tab/>
        <w:t xml:space="preserve">ao </w:t>
      </w:r>
      <w:r w:rsidRPr="005F0536">
        <w:rPr>
          <w:rFonts w:ascii="Arial" w:hAnsi="Arial" w:cs="Arial"/>
          <w:szCs w:val="24"/>
        </w:rPr>
        <w:tab/>
        <w:t xml:space="preserve">repasse da </w:t>
      </w:r>
      <w:r w:rsidRPr="00D37CB6">
        <w:rPr>
          <w:rFonts w:ascii="Arial" w:hAnsi="Arial" w:cs="Arial"/>
          <w:b/>
          <w:szCs w:val="24"/>
        </w:rPr>
        <w:t>Administração Pública Municipal</w:t>
      </w:r>
      <w:r w:rsidRPr="005F0536">
        <w:rPr>
          <w:rFonts w:ascii="Arial" w:hAnsi="Arial" w:cs="Arial"/>
          <w:szCs w:val="24"/>
        </w:rPr>
        <w:t xml:space="preserve"> serão depositados na conta corrente específica na instituição financeira determinada pela administração pública, como disposto no art. 51 da Lei n° 13.019/2014.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5"/>
        </w:numPr>
        <w:spacing w:after="117" w:line="256" w:lineRule="auto"/>
        <w:ind w:right="96" w:firstLine="1277"/>
        <w:rPr>
          <w:rFonts w:ascii="Arial" w:hAnsi="Arial" w:cs="Arial"/>
          <w:szCs w:val="24"/>
        </w:rPr>
      </w:pPr>
      <w:r w:rsidRPr="005F0536">
        <w:rPr>
          <w:rFonts w:ascii="Arial" w:hAnsi="Arial" w:cs="Arial"/>
          <w:szCs w:val="24"/>
        </w:rPr>
        <w:t xml:space="preserve">Os recursos serão liberados de acordo com a disponibilidade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orçamentária e financeira da </w:t>
      </w:r>
      <w:r w:rsidRPr="00D37CB6">
        <w:rPr>
          <w:rFonts w:ascii="Arial" w:hAnsi="Arial" w:cs="Arial"/>
          <w:b/>
          <w:szCs w:val="24"/>
        </w:rPr>
        <w:t>Administração Pública Municipal</w:t>
      </w:r>
      <w:r w:rsidRPr="005F0536">
        <w:rPr>
          <w:rFonts w:ascii="Arial" w:hAnsi="Arial" w:cs="Arial"/>
          <w:szCs w:val="24"/>
        </w:rPr>
        <w:t xml:space="preserve">, em conformidade com o número de parcelas e prazos estabelecidos no cronograma de desembolso constante no Plano de Trabalho aprovado, que guardará consonância com as metas, fases e etapas de execução do objeto do Termo de Colaboração, ficando condicionada, ainda, ao cumprimento dos requisitos previstos no art. 48 da Lei nº 13.019/2014.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5"/>
        </w:numPr>
        <w:spacing w:after="115" w:line="256" w:lineRule="auto"/>
        <w:ind w:right="96" w:firstLine="1277"/>
        <w:rPr>
          <w:rFonts w:ascii="Arial" w:hAnsi="Arial" w:cs="Arial"/>
          <w:szCs w:val="24"/>
        </w:rPr>
      </w:pPr>
      <w:r w:rsidRPr="005F0536">
        <w:rPr>
          <w:rFonts w:ascii="Arial" w:hAnsi="Arial" w:cs="Arial"/>
          <w:szCs w:val="24"/>
        </w:rPr>
        <w:t xml:space="preserve">Os recursos transferidos serão utilizados exclusivamente para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o pagamento das despesas previstas no Plano de Trabalho, vedada a sua aplicação em finalidade diversa. </w:t>
      </w:r>
    </w:p>
    <w:p w:rsidR="00EB23E7" w:rsidRPr="005F0536" w:rsidRDefault="00EB23E7" w:rsidP="00D37CB6">
      <w:pPr>
        <w:spacing w:after="112" w:line="360"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D37CB6">
      <w:pPr>
        <w:numPr>
          <w:ilvl w:val="0"/>
          <w:numId w:val="6"/>
        </w:numPr>
        <w:spacing w:after="115" w:line="360" w:lineRule="auto"/>
        <w:ind w:left="583" w:right="96" w:firstLine="1260"/>
        <w:rPr>
          <w:rFonts w:ascii="Arial" w:hAnsi="Arial" w:cs="Arial"/>
          <w:szCs w:val="24"/>
        </w:rPr>
      </w:pPr>
      <w:r w:rsidRPr="00D37CB6">
        <w:rPr>
          <w:rFonts w:ascii="Arial" w:hAnsi="Arial" w:cs="Arial"/>
          <w:szCs w:val="24"/>
        </w:rPr>
        <w:t xml:space="preserve">Os rendimentos auferidos das aplicações financeiras serão obrigatoriamente computados a crédito do Termo de Colaboração e aplicados, exclusivamente, no objeto de sua finalidade, mediante solicitação fundamentada da OSC e anuência prévia da </w:t>
      </w:r>
      <w:r w:rsidRPr="00D37CB6">
        <w:rPr>
          <w:rFonts w:ascii="Arial" w:hAnsi="Arial" w:cs="Arial"/>
          <w:b/>
          <w:szCs w:val="24"/>
        </w:rPr>
        <w:t xml:space="preserve">Administração Pública </w:t>
      </w:r>
      <w:r w:rsidRPr="00D37CB6">
        <w:rPr>
          <w:rFonts w:ascii="Arial" w:hAnsi="Arial" w:cs="Arial"/>
          <w:b/>
          <w:szCs w:val="24"/>
        </w:rPr>
        <w:lastRenderedPageBreak/>
        <w:t>Municipal</w:t>
      </w:r>
      <w:r w:rsidRPr="00D37CB6">
        <w:rPr>
          <w:rFonts w:ascii="Arial" w:hAnsi="Arial" w:cs="Arial"/>
          <w:szCs w:val="24"/>
        </w:rPr>
        <w:t xml:space="preserve">, estando sujeitos às mesmas condições de prestação de contas exigidas para os recursos transferidos.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D37CB6">
      <w:pPr>
        <w:numPr>
          <w:ilvl w:val="0"/>
          <w:numId w:val="6"/>
        </w:numPr>
        <w:ind w:left="567" w:right="96" w:firstLine="1276"/>
        <w:rPr>
          <w:rFonts w:ascii="Arial" w:hAnsi="Arial" w:cs="Arial"/>
          <w:szCs w:val="24"/>
        </w:rPr>
      </w:pPr>
      <w:r w:rsidRPr="005F0536">
        <w:rPr>
          <w:rFonts w:ascii="Arial" w:hAnsi="Arial" w:cs="Arial"/>
          <w:szCs w:val="24"/>
        </w:rPr>
        <w:t xml:space="preserve">Os recursos da parceria geridos pela OSC estão vinculados ao Plano de Trabalho e não caracterizam receita própria e nem pagamento por prestação de serviços e devem ser alocados nos seus registros contábeis conforme as Normas Brasileiras de Contabilidade. </w:t>
      </w:r>
    </w:p>
    <w:p w:rsidR="00EB23E7" w:rsidRPr="005F0536" w:rsidRDefault="00EB23E7" w:rsidP="00D37CB6">
      <w:pPr>
        <w:spacing w:after="135" w:line="256" w:lineRule="auto"/>
        <w:ind w:left="567" w:firstLine="1276"/>
        <w:rPr>
          <w:rFonts w:ascii="Arial" w:hAnsi="Arial" w:cs="Arial"/>
          <w:szCs w:val="24"/>
        </w:rPr>
      </w:pPr>
      <w:r w:rsidRPr="005F0536">
        <w:rPr>
          <w:rFonts w:ascii="Arial" w:hAnsi="Arial" w:cs="Arial"/>
          <w:szCs w:val="24"/>
        </w:rPr>
        <w:t xml:space="preserve"> </w:t>
      </w:r>
    </w:p>
    <w:p w:rsidR="00EB23E7" w:rsidRPr="00D37CB6" w:rsidRDefault="00EB23E7" w:rsidP="005F0536">
      <w:pPr>
        <w:pStyle w:val="Ttulo1"/>
        <w:ind w:left="583" w:right="80"/>
        <w:rPr>
          <w:rFonts w:ascii="Arial" w:hAnsi="Arial" w:cs="Arial"/>
          <w:b/>
          <w:szCs w:val="24"/>
        </w:rPr>
      </w:pPr>
      <w:r w:rsidRPr="00D37CB6">
        <w:rPr>
          <w:rFonts w:ascii="Arial" w:hAnsi="Arial" w:cs="Arial"/>
          <w:b/>
          <w:szCs w:val="24"/>
        </w:rPr>
        <w:t xml:space="preserve">CLÁUSULA SEXTA – DA EXECUÇÃO DAS DESPESAS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spacing w:after="115" w:line="256" w:lineRule="auto"/>
        <w:ind w:left="1875" w:right="96"/>
        <w:rPr>
          <w:rFonts w:ascii="Arial" w:hAnsi="Arial" w:cs="Arial"/>
          <w:szCs w:val="24"/>
        </w:rPr>
      </w:pPr>
      <w:r w:rsidRPr="005F0536">
        <w:rPr>
          <w:rFonts w:ascii="Arial" w:hAnsi="Arial" w:cs="Arial"/>
          <w:szCs w:val="24"/>
        </w:rPr>
        <w:t xml:space="preserve">1. O presente Termo de Colaboração deverá ser executado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fielmente pelos partícipes, de acordo com as cláusulas pactuadas e as normas de regência, respondendo cada uma pelas consequências de sua inexecução total ou parcial.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spacing w:after="112" w:line="256" w:lineRule="auto"/>
        <w:ind w:left="1875" w:right="96"/>
        <w:rPr>
          <w:rFonts w:ascii="Arial" w:hAnsi="Arial" w:cs="Arial"/>
          <w:szCs w:val="24"/>
        </w:rPr>
      </w:pPr>
      <w:r w:rsidRPr="005F0536">
        <w:rPr>
          <w:rFonts w:ascii="Arial" w:hAnsi="Arial" w:cs="Arial"/>
          <w:szCs w:val="24"/>
        </w:rPr>
        <w:t xml:space="preserve">I - É vedado à </w:t>
      </w:r>
      <w:r w:rsidRPr="00D37CB6">
        <w:rPr>
          <w:rFonts w:ascii="Arial" w:hAnsi="Arial" w:cs="Arial"/>
          <w:b/>
          <w:szCs w:val="24"/>
        </w:rPr>
        <w:t>OSC</w:t>
      </w:r>
      <w:r w:rsidRPr="005F0536">
        <w:rPr>
          <w:rFonts w:ascii="Arial" w:hAnsi="Arial" w:cs="Arial"/>
          <w:szCs w:val="24"/>
        </w:rPr>
        <w:t xml:space="preserv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7"/>
        </w:numPr>
        <w:spacing w:after="112" w:line="256" w:lineRule="auto"/>
        <w:ind w:right="96" w:hanging="381"/>
        <w:rPr>
          <w:rFonts w:ascii="Arial" w:hAnsi="Arial" w:cs="Arial"/>
          <w:szCs w:val="24"/>
        </w:rPr>
      </w:pPr>
      <w:r w:rsidRPr="005F0536">
        <w:rPr>
          <w:rFonts w:ascii="Arial" w:hAnsi="Arial" w:cs="Arial"/>
          <w:szCs w:val="24"/>
        </w:rPr>
        <w:t xml:space="preserve">utilizar, ainda que em caráter emergencial, os recursos em </w:t>
      </w:r>
    </w:p>
    <w:p w:rsidR="00EB23E7" w:rsidRPr="005F0536" w:rsidRDefault="00EB23E7" w:rsidP="005F0536">
      <w:pPr>
        <w:spacing w:after="112" w:line="256" w:lineRule="auto"/>
        <w:ind w:left="583" w:right="96"/>
        <w:rPr>
          <w:rFonts w:ascii="Arial" w:hAnsi="Arial" w:cs="Arial"/>
          <w:szCs w:val="24"/>
        </w:rPr>
      </w:pPr>
      <w:r w:rsidRPr="005F0536">
        <w:rPr>
          <w:rFonts w:ascii="Arial" w:hAnsi="Arial" w:cs="Arial"/>
          <w:szCs w:val="24"/>
        </w:rPr>
        <w:t xml:space="preserve">finalidade diversa da estabelecida no Plano de Trabalho;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D37CB6">
      <w:pPr>
        <w:numPr>
          <w:ilvl w:val="0"/>
          <w:numId w:val="7"/>
        </w:numPr>
        <w:spacing w:after="112" w:line="360" w:lineRule="auto"/>
        <w:ind w:left="583" w:right="96" w:firstLine="1260"/>
        <w:rPr>
          <w:rFonts w:ascii="Arial" w:hAnsi="Arial" w:cs="Arial"/>
          <w:szCs w:val="24"/>
        </w:rPr>
      </w:pPr>
      <w:r w:rsidRPr="00D37CB6">
        <w:rPr>
          <w:rFonts w:ascii="Arial" w:hAnsi="Arial" w:cs="Arial"/>
          <w:szCs w:val="24"/>
        </w:rPr>
        <w:t xml:space="preserve">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e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7"/>
        </w:numPr>
        <w:spacing w:after="115" w:line="256" w:lineRule="auto"/>
        <w:ind w:right="96" w:hanging="381"/>
        <w:rPr>
          <w:rFonts w:ascii="Arial" w:hAnsi="Arial" w:cs="Arial"/>
          <w:szCs w:val="24"/>
        </w:rPr>
      </w:pPr>
      <w:r w:rsidRPr="005F0536">
        <w:rPr>
          <w:rFonts w:ascii="Arial" w:hAnsi="Arial" w:cs="Arial"/>
          <w:szCs w:val="24"/>
        </w:rPr>
        <w:t xml:space="preserve">efetuar pagamento em data posterior à vigência deste Termo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de Colaboração, salvo se expressamente autorizado pela autoridade competente da </w:t>
      </w:r>
      <w:r w:rsidRPr="00D37CB6">
        <w:rPr>
          <w:rFonts w:ascii="Arial" w:hAnsi="Arial" w:cs="Arial"/>
          <w:b/>
          <w:szCs w:val="24"/>
        </w:rPr>
        <w:t>Administração Pública Municipal</w:t>
      </w:r>
      <w:r w:rsidRPr="005F0536">
        <w:rPr>
          <w:rFonts w:ascii="Arial" w:hAnsi="Arial" w:cs="Arial"/>
          <w:szCs w:val="24"/>
        </w:rPr>
        <w:t xml:space="preserve"> e desde que o fato gerador da despesa tenha ocorrido durante sua vigência;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lastRenderedPageBreak/>
        <w:t xml:space="preserve"> </w:t>
      </w:r>
    </w:p>
    <w:p w:rsidR="00EB23E7" w:rsidRPr="005F0536" w:rsidRDefault="00EB23E7" w:rsidP="005F0536">
      <w:pPr>
        <w:spacing w:after="112" w:line="256" w:lineRule="auto"/>
        <w:ind w:left="1875" w:right="96"/>
        <w:rPr>
          <w:rFonts w:ascii="Arial" w:hAnsi="Arial" w:cs="Arial"/>
          <w:szCs w:val="24"/>
        </w:rPr>
      </w:pPr>
      <w:r w:rsidRPr="005F0536">
        <w:rPr>
          <w:rFonts w:ascii="Arial" w:hAnsi="Arial" w:cs="Arial"/>
          <w:szCs w:val="24"/>
        </w:rPr>
        <w:t xml:space="preserve">II - Toda a movimentação de recursos será realizada mediante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transferência eletrônica sujeita à identificação do beneficiário final e à obrigatoriedade de depósito em sua conta bancária, salvo quando autorizado o pagamento em espécie.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5F0536">
      <w:pPr>
        <w:pStyle w:val="Ttulo1"/>
        <w:ind w:left="583" w:right="80"/>
        <w:rPr>
          <w:rFonts w:ascii="Arial" w:hAnsi="Arial" w:cs="Arial"/>
          <w:b/>
          <w:szCs w:val="24"/>
        </w:rPr>
      </w:pPr>
      <w:r w:rsidRPr="00D37CB6">
        <w:rPr>
          <w:rFonts w:ascii="Arial" w:hAnsi="Arial" w:cs="Arial"/>
          <w:b/>
          <w:szCs w:val="24"/>
        </w:rPr>
        <w:t xml:space="preserve">CLÁUSULA SÉTIMA – DAS COMPRAS E CONTRATAÇÕES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D37CB6">
      <w:pPr>
        <w:numPr>
          <w:ilvl w:val="0"/>
          <w:numId w:val="8"/>
        </w:numPr>
        <w:spacing w:after="112" w:line="360" w:lineRule="auto"/>
        <w:ind w:left="583" w:right="96" w:firstLine="1260"/>
        <w:rPr>
          <w:rFonts w:ascii="Arial" w:hAnsi="Arial" w:cs="Arial"/>
          <w:szCs w:val="24"/>
        </w:rPr>
      </w:pPr>
      <w:r w:rsidRPr="00D37CB6">
        <w:rPr>
          <w:rFonts w:ascii="Arial" w:hAnsi="Arial" w:cs="Arial"/>
          <w:szCs w:val="24"/>
        </w:rPr>
        <w:t xml:space="preserve">A OSC adotará métodos usualmente utilizados pelo setor privado para a realização de compras e contratações de bens e serviços com recursos transferidos pela </w:t>
      </w:r>
      <w:r w:rsidRPr="00D37CB6">
        <w:rPr>
          <w:rFonts w:ascii="Arial" w:hAnsi="Arial" w:cs="Arial"/>
          <w:b/>
          <w:szCs w:val="24"/>
        </w:rPr>
        <w:t>Administração Pública Municipal</w:t>
      </w:r>
      <w:r w:rsidRPr="00D37CB6">
        <w:rPr>
          <w:rFonts w:ascii="Arial" w:hAnsi="Arial" w:cs="Arial"/>
          <w:szCs w:val="24"/>
        </w:rPr>
        <w:t xml:space="preserv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8"/>
        </w:numPr>
        <w:spacing w:after="112" w:line="256" w:lineRule="auto"/>
        <w:ind w:right="96" w:hanging="352"/>
        <w:rPr>
          <w:rFonts w:ascii="Arial" w:hAnsi="Arial" w:cs="Arial"/>
          <w:szCs w:val="24"/>
        </w:rPr>
      </w:pPr>
      <w:r w:rsidRPr="005F0536">
        <w:rPr>
          <w:rFonts w:ascii="Arial" w:hAnsi="Arial" w:cs="Arial"/>
          <w:szCs w:val="24"/>
        </w:rPr>
        <w:t xml:space="preserve">A OSC deve verificar a compatibilidade entre o valor previsto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8"/>
        </w:numPr>
        <w:spacing w:after="112" w:line="256" w:lineRule="auto"/>
        <w:ind w:right="96" w:hanging="352"/>
        <w:rPr>
          <w:rFonts w:ascii="Arial" w:hAnsi="Arial" w:cs="Arial"/>
          <w:szCs w:val="24"/>
        </w:rPr>
      </w:pPr>
      <w:r w:rsidRPr="005F0536">
        <w:rPr>
          <w:rFonts w:ascii="Arial" w:hAnsi="Arial" w:cs="Arial"/>
          <w:szCs w:val="24"/>
        </w:rPr>
        <w:t xml:space="preserve">Para fins de comprovação das despesas, a OSC deverá obter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de seus fornecedores e prestadores de serviços notas, comprovantes fiscais ou recibos, com data, valor, nome e número de inscrição no CNPJ da organização da sociedade civil e do CNPJ ou CPF do fornecedor ou prestador de serviço. </w:t>
      </w:r>
    </w:p>
    <w:p w:rsidR="00EB23E7" w:rsidRPr="005F0536" w:rsidRDefault="00EB23E7" w:rsidP="005F0536">
      <w:pPr>
        <w:spacing w:after="0"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5F0536">
      <w:pPr>
        <w:pStyle w:val="Ttulo1"/>
        <w:spacing w:after="2" w:line="355" w:lineRule="auto"/>
        <w:ind w:left="583" w:right="80"/>
        <w:rPr>
          <w:rFonts w:ascii="Arial" w:hAnsi="Arial" w:cs="Arial"/>
          <w:b/>
          <w:szCs w:val="24"/>
        </w:rPr>
      </w:pPr>
      <w:r w:rsidRPr="00D37CB6">
        <w:rPr>
          <w:rFonts w:ascii="Arial" w:hAnsi="Arial" w:cs="Arial"/>
          <w:b/>
          <w:szCs w:val="24"/>
        </w:rPr>
        <w:t xml:space="preserve">CLÁUSULA OITAVA – DO MONITORAMENTO E DA AVALIAÇÃO DE RESULTADOS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9"/>
        </w:numPr>
        <w:ind w:right="111" w:firstLine="1277"/>
        <w:rPr>
          <w:rFonts w:ascii="Arial" w:hAnsi="Arial" w:cs="Arial"/>
          <w:szCs w:val="24"/>
        </w:rPr>
      </w:pPr>
      <w:r w:rsidRPr="005F0536">
        <w:rPr>
          <w:rFonts w:ascii="Arial" w:hAnsi="Arial" w:cs="Arial"/>
          <w:szCs w:val="24"/>
        </w:rPr>
        <w:t xml:space="preserve">A execução do objeto da parceria será acompanhada pela </w:t>
      </w:r>
      <w:r w:rsidRPr="00D37CB6">
        <w:rPr>
          <w:rFonts w:ascii="Arial" w:hAnsi="Arial" w:cs="Arial"/>
          <w:b/>
          <w:szCs w:val="24"/>
        </w:rPr>
        <w:t>Administração Pública Municipal</w:t>
      </w:r>
      <w:r w:rsidRPr="005F0536">
        <w:rPr>
          <w:rFonts w:ascii="Arial" w:hAnsi="Arial" w:cs="Arial"/>
          <w:szCs w:val="24"/>
        </w:rPr>
        <w:t xml:space="preserve"> por meio de ações de monitoramento e avaliação, que terão caráter preventivo e saneador, objetivando a gestão adequada e regular da parceria</w:t>
      </w:r>
      <w:r w:rsidRPr="005F0536">
        <w:rPr>
          <w:rFonts w:ascii="Arial" w:hAnsi="Arial" w:cs="Arial"/>
          <w:color w:val="FF0000"/>
          <w:szCs w:val="24"/>
        </w:rPr>
        <w:t>.</w:t>
      </w:r>
      <w:r w:rsidRPr="005F0536">
        <w:rPr>
          <w:rFonts w:ascii="Arial" w:hAnsi="Arial" w:cs="Arial"/>
          <w:szCs w:val="24"/>
        </w:rPr>
        <w:t xml:space="preserv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lastRenderedPageBreak/>
        <w:t xml:space="preserve"> </w:t>
      </w:r>
    </w:p>
    <w:p w:rsidR="00EB23E7" w:rsidRPr="00D37CB6" w:rsidRDefault="00EB23E7" w:rsidP="00D37CB6">
      <w:pPr>
        <w:numPr>
          <w:ilvl w:val="0"/>
          <w:numId w:val="9"/>
        </w:numPr>
        <w:spacing w:after="117" w:line="360" w:lineRule="auto"/>
        <w:ind w:left="583" w:right="96" w:firstLine="1277"/>
        <w:rPr>
          <w:rFonts w:ascii="Arial" w:hAnsi="Arial" w:cs="Arial"/>
          <w:szCs w:val="24"/>
        </w:rPr>
      </w:pPr>
      <w:r w:rsidRPr="00D37CB6">
        <w:rPr>
          <w:rFonts w:ascii="Arial" w:hAnsi="Arial" w:cs="Arial"/>
          <w:szCs w:val="24"/>
        </w:rPr>
        <w:t xml:space="preserve">As ações de monitoramento e avaliação contemplarão a análise das informações acerca do processamento, incluída a possibilidade de consulta às movimentações da conta bancária específica da parceria, além da verificação, análise e manifestação sobre eventuais denúncias existentes relacionadas à parceria.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D37CB6">
      <w:pPr>
        <w:numPr>
          <w:ilvl w:val="0"/>
          <w:numId w:val="9"/>
        </w:numPr>
        <w:spacing w:after="114" w:line="360" w:lineRule="auto"/>
        <w:ind w:left="583" w:right="96" w:firstLine="1277"/>
        <w:rPr>
          <w:rFonts w:ascii="Arial" w:hAnsi="Arial" w:cs="Arial"/>
          <w:szCs w:val="24"/>
        </w:rPr>
      </w:pPr>
      <w:r w:rsidRPr="00D37CB6">
        <w:rPr>
          <w:rFonts w:ascii="Arial" w:hAnsi="Arial" w:cs="Arial"/>
          <w:b/>
          <w:szCs w:val="24"/>
        </w:rPr>
        <w:t>A Administração Pública Municipal</w:t>
      </w:r>
      <w:r w:rsidRPr="00D37CB6">
        <w:rPr>
          <w:rFonts w:ascii="Arial" w:hAnsi="Arial" w:cs="Arial"/>
          <w:szCs w:val="24"/>
        </w:rPr>
        <w:t xml:space="preserve"> designará servidor público que atuará como gestor da parceria, responsável pelo monitoramento sistemático da parceria, podendo designar também fiscais que farão o acompanhamento e com visitas in loco.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D37CB6">
      <w:pPr>
        <w:numPr>
          <w:ilvl w:val="0"/>
          <w:numId w:val="9"/>
        </w:numPr>
        <w:spacing w:after="117" w:line="360" w:lineRule="auto"/>
        <w:ind w:left="583" w:right="96" w:firstLine="1277"/>
        <w:rPr>
          <w:rFonts w:ascii="Arial" w:hAnsi="Arial" w:cs="Arial"/>
          <w:szCs w:val="24"/>
        </w:rPr>
      </w:pPr>
      <w:r w:rsidRPr="00D37CB6">
        <w:rPr>
          <w:rFonts w:ascii="Arial" w:hAnsi="Arial" w:cs="Arial"/>
          <w:b/>
          <w:szCs w:val="24"/>
        </w:rPr>
        <w:t>A Administração Pública Municipal</w:t>
      </w:r>
      <w:r w:rsidRPr="00D37CB6">
        <w:rPr>
          <w:rFonts w:ascii="Arial" w:hAnsi="Arial" w:cs="Arial"/>
          <w:szCs w:val="24"/>
        </w:rPr>
        <w:t xml:space="preserve"> realizará 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Default="00EB23E7" w:rsidP="00D37CB6">
      <w:pPr>
        <w:numPr>
          <w:ilvl w:val="0"/>
          <w:numId w:val="9"/>
        </w:numPr>
        <w:spacing w:after="117" w:line="360" w:lineRule="auto"/>
        <w:ind w:left="583" w:right="96" w:firstLine="1277"/>
        <w:rPr>
          <w:rFonts w:ascii="Arial" w:hAnsi="Arial" w:cs="Arial"/>
          <w:szCs w:val="24"/>
        </w:rPr>
      </w:pPr>
      <w:r w:rsidRPr="00D37CB6">
        <w:rPr>
          <w:rFonts w:ascii="Arial" w:hAnsi="Arial" w:cs="Arial"/>
          <w:szCs w:val="24"/>
        </w:rPr>
        <w:t xml:space="preserve">Sempre que houver visita técnica in loco, o resultado será circunstanciado em relatório de visita técnica in loco, que será registrado e enviado à OSC para conhecimento, esclarecimentos e providências e poderá ensejar a revisão do relatório, a critério do órgão ou da entidade da </w:t>
      </w:r>
      <w:r w:rsidRPr="00D37CB6">
        <w:rPr>
          <w:rFonts w:ascii="Arial" w:hAnsi="Arial" w:cs="Arial"/>
          <w:b/>
          <w:szCs w:val="24"/>
        </w:rPr>
        <w:t>Administração Pública Municipal</w:t>
      </w:r>
      <w:r w:rsidRPr="00D37CB6">
        <w:rPr>
          <w:rFonts w:ascii="Arial" w:hAnsi="Arial" w:cs="Arial"/>
          <w:szCs w:val="24"/>
        </w:rPr>
        <w:t xml:space="preserve">. </w:t>
      </w:r>
    </w:p>
    <w:p w:rsidR="00D37CB6" w:rsidRDefault="00D37CB6" w:rsidP="00D37CB6">
      <w:pPr>
        <w:pStyle w:val="PargrafodaLista"/>
        <w:rPr>
          <w:rFonts w:ascii="Arial" w:hAnsi="Arial" w:cs="Arial"/>
          <w:szCs w:val="24"/>
        </w:rPr>
      </w:pPr>
    </w:p>
    <w:p w:rsidR="00EB23E7" w:rsidRPr="00D37CB6" w:rsidRDefault="00EB23E7" w:rsidP="00D37CB6">
      <w:pPr>
        <w:pStyle w:val="PargrafodaLista"/>
        <w:numPr>
          <w:ilvl w:val="0"/>
          <w:numId w:val="9"/>
        </w:numPr>
        <w:spacing w:after="112" w:line="360" w:lineRule="auto"/>
        <w:ind w:left="567" w:right="96" w:firstLine="1276"/>
        <w:rPr>
          <w:rFonts w:ascii="Arial" w:hAnsi="Arial" w:cs="Arial"/>
          <w:szCs w:val="24"/>
        </w:rPr>
      </w:pPr>
      <w:r w:rsidRPr="00D37CB6">
        <w:rPr>
          <w:rFonts w:ascii="Arial" w:hAnsi="Arial" w:cs="Arial"/>
          <w:szCs w:val="24"/>
        </w:rPr>
        <w:t xml:space="preserve">A visita técnica in loco não se confunde com as ações de fiscalização e auditoria realizadas pela Administração Pública Municipal, pelos órgãos de controle interno e externo.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5F0536">
      <w:pPr>
        <w:pStyle w:val="Ttulo1"/>
        <w:ind w:left="583" w:right="80"/>
        <w:rPr>
          <w:rFonts w:ascii="Arial" w:hAnsi="Arial" w:cs="Arial"/>
          <w:b/>
          <w:szCs w:val="24"/>
        </w:rPr>
      </w:pPr>
      <w:r w:rsidRPr="00D37CB6">
        <w:rPr>
          <w:rFonts w:ascii="Arial" w:hAnsi="Arial" w:cs="Arial"/>
          <w:b/>
          <w:szCs w:val="24"/>
        </w:rPr>
        <w:lastRenderedPageBreak/>
        <w:t xml:space="preserve">CLÁUSULA NONA – DO PRAZO DE VIGÊNCIA </w:t>
      </w:r>
    </w:p>
    <w:p w:rsidR="00EB23E7" w:rsidRPr="005F0536" w:rsidRDefault="00EB23E7" w:rsidP="005F0536">
      <w:pPr>
        <w:spacing w:after="136"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4D3551">
      <w:pPr>
        <w:tabs>
          <w:tab w:val="center" w:pos="1985"/>
          <w:tab w:val="right" w:pos="9055"/>
        </w:tabs>
        <w:spacing w:after="117" w:line="256" w:lineRule="auto"/>
        <w:ind w:left="0" w:firstLine="0"/>
        <w:rPr>
          <w:rFonts w:ascii="Arial" w:hAnsi="Arial" w:cs="Arial"/>
          <w:szCs w:val="24"/>
        </w:rPr>
      </w:pPr>
      <w:r w:rsidRPr="005F0536">
        <w:rPr>
          <w:rFonts w:ascii="Arial" w:eastAsia="Calibri" w:hAnsi="Arial" w:cs="Arial"/>
          <w:szCs w:val="24"/>
        </w:rPr>
        <w:tab/>
      </w:r>
      <w:r w:rsidRPr="005F0536">
        <w:rPr>
          <w:rFonts w:ascii="Arial" w:hAnsi="Arial" w:cs="Arial"/>
          <w:szCs w:val="24"/>
        </w:rPr>
        <w:t xml:space="preserve">1. </w:t>
      </w:r>
      <w:r w:rsidRPr="005F0536">
        <w:rPr>
          <w:rFonts w:ascii="Arial" w:hAnsi="Arial" w:cs="Arial"/>
          <w:szCs w:val="24"/>
        </w:rPr>
        <w:tab/>
        <w:t xml:space="preserve">O termo de colaboração possui vigência até 31/12/2020, </w:t>
      </w:r>
    </w:p>
    <w:p w:rsidR="00EB23E7" w:rsidRPr="005F0536" w:rsidRDefault="00EB23E7" w:rsidP="005F0536">
      <w:pPr>
        <w:spacing w:after="115" w:line="256" w:lineRule="auto"/>
        <w:ind w:left="10" w:right="96"/>
        <w:rPr>
          <w:rFonts w:ascii="Arial" w:hAnsi="Arial" w:cs="Arial"/>
          <w:szCs w:val="24"/>
        </w:rPr>
      </w:pPr>
      <w:r w:rsidRPr="005F0536">
        <w:rPr>
          <w:rFonts w:ascii="Arial" w:hAnsi="Arial" w:cs="Arial"/>
          <w:szCs w:val="24"/>
        </w:rPr>
        <w:t xml:space="preserve">podendo ser prorrogado: </w:t>
      </w:r>
    </w:p>
    <w:p w:rsidR="00EB23E7" w:rsidRPr="005F0536" w:rsidRDefault="00EB23E7" w:rsidP="005F0536">
      <w:pPr>
        <w:numPr>
          <w:ilvl w:val="0"/>
          <w:numId w:val="10"/>
        </w:numPr>
        <w:spacing w:after="117" w:line="256" w:lineRule="auto"/>
        <w:ind w:right="96" w:hanging="302"/>
        <w:rPr>
          <w:rFonts w:ascii="Arial" w:hAnsi="Arial" w:cs="Arial"/>
          <w:szCs w:val="24"/>
        </w:rPr>
      </w:pPr>
      <w:r w:rsidRPr="005F0536">
        <w:rPr>
          <w:rFonts w:ascii="Arial" w:hAnsi="Arial" w:cs="Arial"/>
          <w:szCs w:val="24"/>
        </w:rPr>
        <w:t xml:space="preserve">- Mediante termo aditivo, por solicitação da OSC devidamente </w:t>
      </w:r>
    </w:p>
    <w:p w:rsidR="00EB23E7" w:rsidRPr="00D37CB6" w:rsidRDefault="00EB23E7" w:rsidP="005F0536">
      <w:pPr>
        <w:ind w:left="583" w:right="96"/>
        <w:rPr>
          <w:rFonts w:ascii="Arial" w:hAnsi="Arial" w:cs="Arial"/>
          <w:b/>
          <w:szCs w:val="24"/>
        </w:rPr>
      </w:pPr>
      <w:r w:rsidRPr="005F0536">
        <w:rPr>
          <w:rFonts w:ascii="Arial" w:hAnsi="Arial" w:cs="Arial"/>
          <w:szCs w:val="24"/>
        </w:rPr>
        <w:t xml:space="preserve">fundamentada, formulada, no mínimo, 30 (trinta) dias antes do seu término, desde que autorizada pela </w:t>
      </w:r>
      <w:r w:rsidRPr="00D37CB6">
        <w:rPr>
          <w:rFonts w:ascii="Arial" w:hAnsi="Arial" w:cs="Arial"/>
          <w:b/>
          <w:szCs w:val="24"/>
        </w:rPr>
        <w:t xml:space="preserve">Administração Pública Municipal.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D37CB6" w:rsidRDefault="00EB23E7" w:rsidP="004D3551">
      <w:pPr>
        <w:numPr>
          <w:ilvl w:val="0"/>
          <w:numId w:val="10"/>
        </w:numPr>
        <w:spacing w:before="240" w:after="115" w:line="360" w:lineRule="auto"/>
        <w:ind w:left="583" w:right="96" w:firstLine="1402"/>
        <w:rPr>
          <w:rFonts w:ascii="Arial" w:hAnsi="Arial" w:cs="Arial"/>
          <w:szCs w:val="24"/>
        </w:rPr>
      </w:pPr>
      <w:r w:rsidRPr="00D37CB6">
        <w:rPr>
          <w:rFonts w:ascii="Arial" w:hAnsi="Arial" w:cs="Arial"/>
          <w:szCs w:val="24"/>
        </w:rPr>
        <w:t xml:space="preserve">- De ofício, por iniciativa da </w:t>
      </w:r>
      <w:r w:rsidRPr="00D37CB6">
        <w:rPr>
          <w:rFonts w:ascii="Arial" w:hAnsi="Arial" w:cs="Arial"/>
          <w:b/>
          <w:szCs w:val="24"/>
        </w:rPr>
        <w:t>Administração Pública Municipal</w:t>
      </w:r>
      <w:r w:rsidRPr="00D37CB6">
        <w:rPr>
          <w:rFonts w:ascii="Arial" w:hAnsi="Arial" w:cs="Arial"/>
          <w:szCs w:val="24"/>
        </w:rPr>
        <w:t xml:space="preserve"> quando der causa a atraso na liberação de recursos financeiros, limitada ao exato período do atraso verificado.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0"/>
        </w:numPr>
        <w:spacing w:after="115" w:line="256" w:lineRule="auto"/>
        <w:ind w:right="96" w:hanging="302"/>
        <w:rPr>
          <w:rFonts w:ascii="Arial" w:hAnsi="Arial" w:cs="Arial"/>
          <w:szCs w:val="24"/>
        </w:rPr>
      </w:pPr>
      <w:r w:rsidRPr="005F0536">
        <w:rPr>
          <w:rFonts w:ascii="Arial" w:hAnsi="Arial" w:cs="Arial"/>
          <w:szCs w:val="24"/>
        </w:rPr>
        <w:t xml:space="preserve">– A prorrogação da vigência prevista no inciso I apenas será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admitida, mantidas as demais cláusulas do Termo de Colaboração, desde que seja devidamente formalizada, justificada e previamente autorizada pela </w:t>
      </w:r>
      <w:r w:rsidRPr="004D3551">
        <w:rPr>
          <w:rFonts w:ascii="Arial" w:hAnsi="Arial" w:cs="Arial"/>
          <w:b/>
          <w:szCs w:val="24"/>
        </w:rPr>
        <w:t>Administração Pública Municipal</w:t>
      </w:r>
      <w:r w:rsidRPr="005F0536">
        <w:rPr>
          <w:rFonts w:ascii="Arial" w:hAnsi="Arial" w:cs="Arial"/>
          <w:szCs w:val="24"/>
        </w:rPr>
        <w:t xml:space="preserve">, considerando as seguintes situações: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4D3551">
      <w:pPr>
        <w:numPr>
          <w:ilvl w:val="0"/>
          <w:numId w:val="11"/>
        </w:numPr>
        <w:ind w:left="709" w:right="96" w:firstLine="1276"/>
        <w:rPr>
          <w:rFonts w:ascii="Arial" w:hAnsi="Arial" w:cs="Arial"/>
          <w:szCs w:val="24"/>
        </w:rPr>
      </w:pPr>
      <w:r w:rsidRPr="005F0536">
        <w:rPr>
          <w:rFonts w:ascii="Arial" w:hAnsi="Arial" w:cs="Arial"/>
          <w:szCs w:val="24"/>
        </w:rPr>
        <w:t xml:space="preserve">Alteração do Plano de Trabalho sugeridos pela </w:t>
      </w:r>
      <w:r w:rsidRPr="004D3551">
        <w:rPr>
          <w:rFonts w:ascii="Arial" w:hAnsi="Arial" w:cs="Arial"/>
          <w:b/>
          <w:szCs w:val="24"/>
        </w:rPr>
        <w:t>Administração Pública Municipal</w:t>
      </w:r>
      <w:r w:rsidRPr="005F0536">
        <w:rPr>
          <w:rFonts w:ascii="Arial" w:hAnsi="Arial" w:cs="Arial"/>
          <w:szCs w:val="24"/>
        </w:rPr>
        <w:t xml:space="preserve"> para aperfeiçoamento dos processos e dos resultados previstos; </w:t>
      </w:r>
    </w:p>
    <w:p w:rsidR="00EB23E7" w:rsidRPr="005F0536" w:rsidRDefault="00EB23E7" w:rsidP="004D3551">
      <w:pPr>
        <w:spacing w:after="115" w:line="256" w:lineRule="auto"/>
        <w:ind w:left="0" w:hanging="22"/>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1"/>
        </w:numPr>
        <w:spacing w:after="112" w:line="360" w:lineRule="auto"/>
        <w:ind w:left="583" w:right="96" w:firstLine="1544"/>
        <w:rPr>
          <w:rFonts w:ascii="Arial" w:hAnsi="Arial" w:cs="Arial"/>
          <w:szCs w:val="24"/>
        </w:rPr>
      </w:pPr>
      <w:r w:rsidRPr="004D3551">
        <w:rPr>
          <w:rFonts w:ascii="Arial" w:hAnsi="Arial" w:cs="Arial"/>
          <w:szCs w:val="24"/>
        </w:rPr>
        <w:t xml:space="preserve">superveniência de fato excepcional ou imprevisível, estranho à vontade das partes, que altere fundamentalmente as condições de execução do Plano de Trabalho; e </w:t>
      </w:r>
    </w:p>
    <w:p w:rsidR="00EB23E7" w:rsidRPr="005F0536" w:rsidRDefault="00EB23E7" w:rsidP="004D3551">
      <w:pPr>
        <w:spacing w:after="115" w:line="256" w:lineRule="auto"/>
        <w:ind w:left="0" w:hanging="22"/>
        <w:rPr>
          <w:rFonts w:ascii="Arial" w:hAnsi="Arial" w:cs="Arial"/>
          <w:szCs w:val="24"/>
        </w:rPr>
      </w:pPr>
      <w:r w:rsidRPr="005F0536">
        <w:rPr>
          <w:rFonts w:ascii="Arial" w:hAnsi="Arial" w:cs="Arial"/>
          <w:szCs w:val="24"/>
        </w:rPr>
        <w:t xml:space="preserve"> </w:t>
      </w:r>
    </w:p>
    <w:p w:rsidR="00EB23E7" w:rsidRPr="005F0536" w:rsidRDefault="00EB23E7" w:rsidP="004D3551">
      <w:pPr>
        <w:numPr>
          <w:ilvl w:val="0"/>
          <w:numId w:val="11"/>
        </w:numPr>
        <w:spacing w:after="112" w:line="256" w:lineRule="auto"/>
        <w:ind w:right="96" w:hanging="22"/>
        <w:rPr>
          <w:rFonts w:ascii="Arial" w:hAnsi="Arial" w:cs="Arial"/>
          <w:szCs w:val="24"/>
        </w:rPr>
      </w:pPr>
      <w:r w:rsidRPr="005F0536">
        <w:rPr>
          <w:rFonts w:ascii="Arial" w:hAnsi="Arial" w:cs="Arial"/>
          <w:szCs w:val="24"/>
        </w:rPr>
        <w:t xml:space="preserve">ampliação de metas e etapas com aumento das quantidades </w:t>
      </w:r>
    </w:p>
    <w:p w:rsidR="00EB23E7" w:rsidRDefault="00EB23E7" w:rsidP="005F0536">
      <w:pPr>
        <w:spacing w:line="256" w:lineRule="auto"/>
        <w:ind w:left="583" w:right="96"/>
        <w:rPr>
          <w:rFonts w:ascii="Arial" w:hAnsi="Arial" w:cs="Arial"/>
          <w:szCs w:val="24"/>
        </w:rPr>
      </w:pPr>
      <w:r w:rsidRPr="005F0536">
        <w:rPr>
          <w:rFonts w:ascii="Arial" w:hAnsi="Arial" w:cs="Arial"/>
          <w:szCs w:val="24"/>
        </w:rPr>
        <w:t xml:space="preserve">inicialmente previstas no Plano de Trabalho. </w:t>
      </w:r>
    </w:p>
    <w:p w:rsidR="004D3551" w:rsidRPr="005F0536" w:rsidRDefault="004D3551" w:rsidP="005F0536">
      <w:pPr>
        <w:spacing w:line="256" w:lineRule="auto"/>
        <w:ind w:left="583" w:right="96"/>
        <w:rPr>
          <w:rFonts w:ascii="Arial" w:hAnsi="Arial" w:cs="Arial"/>
          <w:szCs w:val="24"/>
        </w:rPr>
      </w:pPr>
    </w:p>
    <w:p w:rsidR="00EB23E7" w:rsidRPr="004D3551" w:rsidRDefault="00EB23E7" w:rsidP="005F0536">
      <w:pPr>
        <w:pStyle w:val="Ttulo1"/>
        <w:ind w:left="583" w:right="80"/>
        <w:rPr>
          <w:rFonts w:ascii="Arial" w:hAnsi="Arial" w:cs="Arial"/>
          <w:b/>
          <w:szCs w:val="24"/>
        </w:rPr>
      </w:pPr>
      <w:r w:rsidRPr="004D3551">
        <w:rPr>
          <w:rFonts w:ascii="Arial" w:hAnsi="Arial" w:cs="Arial"/>
          <w:b/>
          <w:szCs w:val="24"/>
        </w:rPr>
        <w:t xml:space="preserve">CLÁUSULA DÉCIMA – DA ALTERAÇÃO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2"/>
        </w:numPr>
        <w:spacing w:after="117" w:line="360" w:lineRule="auto"/>
        <w:ind w:left="567" w:right="96" w:firstLine="1419"/>
        <w:rPr>
          <w:rFonts w:ascii="Arial" w:hAnsi="Arial" w:cs="Arial"/>
          <w:szCs w:val="24"/>
        </w:rPr>
      </w:pPr>
      <w:r w:rsidRPr="004D3551">
        <w:rPr>
          <w:rFonts w:ascii="Arial" w:hAnsi="Arial" w:cs="Arial"/>
          <w:szCs w:val="24"/>
        </w:rPr>
        <w:lastRenderedPageBreak/>
        <w:t xml:space="preserve">Este Termo de Colaboração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 </w:t>
      </w:r>
    </w:p>
    <w:p w:rsidR="00EB23E7" w:rsidRPr="00592596" w:rsidRDefault="00EB23E7" w:rsidP="00592596">
      <w:pPr>
        <w:numPr>
          <w:ilvl w:val="0"/>
          <w:numId w:val="12"/>
        </w:numPr>
        <w:spacing w:after="117" w:line="360" w:lineRule="auto"/>
        <w:ind w:right="115" w:firstLine="1419"/>
        <w:rPr>
          <w:rFonts w:ascii="Arial" w:hAnsi="Arial" w:cs="Arial"/>
          <w:szCs w:val="24"/>
        </w:rPr>
      </w:pPr>
      <w:r w:rsidRPr="005F0536">
        <w:rPr>
          <w:rFonts w:ascii="Arial" w:hAnsi="Arial" w:cs="Arial"/>
          <w:szCs w:val="24"/>
        </w:rPr>
        <w:t xml:space="preserve">Os ajustes realizados durante a execução do objeto integrarão </w:t>
      </w:r>
      <w:r w:rsidR="00592596">
        <w:rPr>
          <w:rFonts w:ascii="Arial" w:hAnsi="Arial" w:cs="Arial"/>
          <w:szCs w:val="24"/>
        </w:rPr>
        <w:t>o plano de Trabalho, desde que submetidos pela OSC e aprovados previamente pela autoridade competente</w:t>
      </w:r>
      <w:r w:rsidRPr="00592596">
        <w:rPr>
          <w:rFonts w:ascii="Arial" w:hAnsi="Arial" w:cs="Arial"/>
          <w:szCs w:val="24"/>
        </w:rPr>
        <w:t xml:space="preserv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5F0536">
      <w:pPr>
        <w:pStyle w:val="Ttulo1"/>
        <w:ind w:left="583" w:right="80"/>
        <w:rPr>
          <w:rFonts w:ascii="Arial" w:hAnsi="Arial" w:cs="Arial"/>
          <w:b/>
          <w:szCs w:val="24"/>
        </w:rPr>
      </w:pPr>
      <w:r w:rsidRPr="004D3551">
        <w:rPr>
          <w:rFonts w:ascii="Arial" w:hAnsi="Arial" w:cs="Arial"/>
          <w:b/>
          <w:szCs w:val="24"/>
        </w:rPr>
        <w:t xml:space="preserve">CLÁUSULA DÉCIMA PRIMEIRA – DA PRESTAÇÃO DE CONTAS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3"/>
        </w:numPr>
        <w:spacing w:after="117" w:line="360" w:lineRule="auto"/>
        <w:ind w:left="284" w:right="96" w:firstLine="1335"/>
        <w:rPr>
          <w:rFonts w:ascii="Arial" w:hAnsi="Arial" w:cs="Arial"/>
          <w:szCs w:val="24"/>
        </w:rPr>
      </w:pPr>
      <w:r w:rsidRPr="004D3551">
        <w:rPr>
          <w:rFonts w:ascii="Arial" w:hAnsi="Arial" w:cs="Arial"/>
          <w:szCs w:val="24"/>
        </w:rPr>
        <w:t xml:space="preserve">A OSC prestará contas da boa e regular aplicação dos recursos recebidos, para a </w:t>
      </w:r>
      <w:r w:rsidRPr="004D3551">
        <w:rPr>
          <w:rFonts w:ascii="Arial" w:hAnsi="Arial" w:cs="Arial"/>
          <w:b/>
          <w:szCs w:val="24"/>
        </w:rPr>
        <w:t>Administração Pública Municipal</w:t>
      </w:r>
      <w:r w:rsidRPr="004D3551">
        <w:rPr>
          <w:rFonts w:ascii="Arial" w:hAnsi="Arial" w:cs="Arial"/>
          <w:szCs w:val="24"/>
        </w:rPr>
        <w:t xml:space="preserve">, de forma parcial, com base no cronograma de desembolso constante do Plano de Trabalho, observando a regra de que não repassará a terceira parcela sem a devida prestação de contas da primeira e assim sucessivamente.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Default="00EB23E7" w:rsidP="00592596">
      <w:pPr>
        <w:numPr>
          <w:ilvl w:val="0"/>
          <w:numId w:val="13"/>
        </w:numPr>
        <w:spacing w:after="117" w:line="360" w:lineRule="auto"/>
        <w:ind w:right="115" w:firstLine="1335"/>
        <w:rPr>
          <w:rFonts w:ascii="Arial" w:hAnsi="Arial" w:cs="Arial"/>
          <w:szCs w:val="24"/>
        </w:rPr>
      </w:pPr>
      <w:r w:rsidRPr="005F0536">
        <w:rPr>
          <w:rFonts w:ascii="Arial" w:hAnsi="Arial" w:cs="Arial"/>
          <w:szCs w:val="24"/>
        </w:rPr>
        <w:t xml:space="preserve">As prestações de contas observarão as regras previstas nos </w:t>
      </w:r>
      <w:proofErr w:type="spellStart"/>
      <w:r w:rsidR="00592596">
        <w:rPr>
          <w:rFonts w:ascii="Arial" w:hAnsi="Arial" w:cs="Arial"/>
          <w:szCs w:val="24"/>
        </w:rPr>
        <w:t>arts</w:t>
      </w:r>
      <w:proofErr w:type="spellEnd"/>
      <w:r w:rsidR="00592596">
        <w:rPr>
          <w:rFonts w:ascii="Arial" w:hAnsi="Arial" w:cs="Arial"/>
          <w:szCs w:val="24"/>
        </w:rPr>
        <w:t xml:space="preserve"> 63 a 72 da Lei 130919/2014, além das cláusulas constantes deste termo de Colaboração e do Plano de Trabalho.</w:t>
      </w:r>
    </w:p>
    <w:p w:rsidR="00592596" w:rsidRPr="00592596" w:rsidRDefault="00592596" w:rsidP="00592596">
      <w:pPr>
        <w:spacing w:after="117" w:line="256" w:lineRule="auto"/>
        <w:ind w:left="1701" w:right="115" w:firstLine="0"/>
        <w:rPr>
          <w:rFonts w:ascii="Arial" w:hAnsi="Arial" w:cs="Arial"/>
          <w:szCs w:val="24"/>
        </w:rPr>
      </w:pPr>
    </w:p>
    <w:p w:rsidR="00EB23E7" w:rsidRPr="004D3551" w:rsidRDefault="00EB23E7" w:rsidP="004D3551">
      <w:pPr>
        <w:numPr>
          <w:ilvl w:val="0"/>
          <w:numId w:val="13"/>
        </w:numPr>
        <w:spacing w:after="117" w:line="360" w:lineRule="auto"/>
        <w:ind w:left="284" w:right="96" w:firstLine="1417"/>
        <w:rPr>
          <w:rFonts w:ascii="Arial" w:hAnsi="Arial" w:cs="Arial"/>
          <w:szCs w:val="24"/>
        </w:rPr>
      </w:pPr>
      <w:r w:rsidRPr="004D3551">
        <w:rPr>
          <w:rFonts w:ascii="Arial" w:hAnsi="Arial" w:cs="Arial"/>
          <w:szCs w:val="24"/>
        </w:rPr>
        <w:t xml:space="preserve">As prestações de contas apresentadas pela OSC deverão conter elementos que permitam a </w:t>
      </w:r>
      <w:r w:rsidRPr="004D3551">
        <w:rPr>
          <w:rFonts w:ascii="Arial" w:hAnsi="Arial" w:cs="Arial"/>
          <w:b/>
          <w:szCs w:val="24"/>
        </w:rPr>
        <w:t>Administração Pública Municipal</w:t>
      </w:r>
      <w:r w:rsidRPr="004D3551">
        <w:rPr>
          <w:rFonts w:ascii="Arial" w:hAnsi="Arial" w:cs="Arial"/>
          <w:szCs w:val="24"/>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 </w:t>
      </w:r>
    </w:p>
    <w:p w:rsidR="00592596" w:rsidRPr="005F0536" w:rsidRDefault="00592596" w:rsidP="00592596">
      <w:pPr>
        <w:ind w:left="284" w:right="96"/>
        <w:rPr>
          <w:rFonts w:ascii="Arial" w:hAnsi="Arial" w:cs="Arial"/>
          <w:szCs w:val="24"/>
        </w:rPr>
      </w:pPr>
    </w:p>
    <w:p w:rsidR="00EB23E7" w:rsidRPr="004D3551" w:rsidRDefault="00EB23E7" w:rsidP="004D3551">
      <w:pPr>
        <w:numPr>
          <w:ilvl w:val="0"/>
          <w:numId w:val="13"/>
        </w:numPr>
        <w:spacing w:after="112" w:line="360" w:lineRule="auto"/>
        <w:ind w:left="284" w:right="96" w:firstLine="1417"/>
        <w:rPr>
          <w:rFonts w:ascii="Arial" w:hAnsi="Arial" w:cs="Arial"/>
          <w:szCs w:val="24"/>
        </w:rPr>
      </w:pPr>
      <w:r w:rsidRPr="004D3551">
        <w:rPr>
          <w:rFonts w:ascii="Arial" w:hAnsi="Arial" w:cs="Arial"/>
          <w:szCs w:val="24"/>
        </w:rPr>
        <w:t xml:space="preserve">Para fins de prestação de contas a OSC deverá apresentar relatório (parcial ou final) de execução do objeto e relatório de execução financeira, que conterá no mínimo, as seguintes informações e documentos: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spacing w:after="112" w:line="256" w:lineRule="auto"/>
        <w:ind w:left="1875" w:right="96"/>
        <w:rPr>
          <w:rFonts w:ascii="Arial" w:hAnsi="Arial" w:cs="Arial"/>
          <w:szCs w:val="24"/>
        </w:rPr>
      </w:pPr>
      <w:r w:rsidRPr="005F0536">
        <w:rPr>
          <w:rFonts w:ascii="Arial" w:hAnsi="Arial" w:cs="Arial"/>
          <w:szCs w:val="24"/>
        </w:rPr>
        <w:t xml:space="preserve">I - Relatório de Execução do Objeto: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4"/>
        </w:numPr>
        <w:spacing w:after="115" w:line="360" w:lineRule="auto"/>
        <w:ind w:left="583" w:right="96" w:firstLine="1260"/>
        <w:rPr>
          <w:rFonts w:ascii="Arial" w:hAnsi="Arial" w:cs="Arial"/>
          <w:szCs w:val="24"/>
        </w:rPr>
      </w:pPr>
      <w:r w:rsidRPr="004D3551">
        <w:rPr>
          <w:rFonts w:ascii="Arial" w:hAnsi="Arial" w:cs="Arial"/>
          <w:szCs w:val="24"/>
        </w:rPr>
        <w:t xml:space="preserve">demonstração do alcance das metas referentes ao período de que trata a prestação de contas; objeto;  </w:t>
      </w:r>
    </w:p>
    <w:p w:rsidR="00EB23E7" w:rsidRPr="005F0536" w:rsidRDefault="00EB23E7" w:rsidP="005F0536">
      <w:pPr>
        <w:numPr>
          <w:ilvl w:val="0"/>
          <w:numId w:val="14"/>
        </w:numPr>
        <w:spacing w:after="112" w:line="256" w:lineRule="auto"/>
        <w:ind w:right="96" w:hanging="450"/>
        <w:rPr>
          <w:rFonts w:ascii="Arial" w:hAnsi="Arial" w:cs="Arial"/>
          <w:szCs w:val="24"/>
        </w:rPr>
      </w:pPr>
      <w:r w:rsidRPr="005F0536">
        <w:rPr>
          <w:rFonts w:ascii="Arial" w:hAnsi="Arial" w:cs="Arial"/>
          <w:szCs w:val="24"/>
        </w:rPr>
        <w:t xml:space="preserve">descrição das ações desenvolvidas para o cumprimento do </w:t>
      </w:r>
    </w:p>
    <w:p w:rsidR="00EB23E7" w:rsidRPr="005F0536" w:rsidRDefault="00EB23E7" w:rsidP="005F0536">
      <w:pPr>
        <w:spacing w:after="112" w:line="256" w:lineRule="auto"/>
        <w:ind w:left="583" w:right="96"/>
        <w:rPr>
          <w:rFonts w:ascii="Arial" w:hAnsi="Arial" w:cs="Arial"/>
          <w:szCs w:val="24"/>
        </w:rPr>
      </w:pPr>
      <w:r w:rsidRPr="005F0536">
        <w:rPr>
          <w:rFonts w:ascii="Arial" w:hAnsi="Arial" w:cs="Arial"/>
          <w:szCs w:val="24"/>
        </w:rPr>
        <w:t xml:space="preserve">objeto; </w:t>
      </w:r>
    </w:p>
    <w:p w:rsidR="00EB23E7" w:rsidRPr="005F0536" w:rsidRDefault="00EB23E7" w:rsidP="005F0536">
      <w:pPr>
        <w:numPr>
          <w:ilvl w:val="0"/>
          <w:numId w:val="14"/>
        </w:numPr>
        <w:spacing w:after="115" w:line="256" w:lineRule="auto"/>
        <w:ind w:right="96" w:hanging="450"/>
        <w:rPr>
          <w:rFonts w:ascii="Arial" w:hAnsi="Arial" w:cs="Arial"/>
          <w:szCs w:val="24"/>
        </w:rPr>
      </w:pPr>
      <w:r w:rsidRPr="005F0536">
        <w:rPr>
          <w:rFonts w:ascii="Arial" w:hAnsi="Arial" w:cs="Arial"/>
          <w:szCs w:val="24"/>
        </w:rPr>
        <w:t xml:space="preserve">os documentos de comprovação do cumprimento do objeto, </w:t>
      </w:r>
    </w:p>
    <w:p w:rsidR="00EB23E7" w:rsidRPr="005F0536" w:rsidRDefault="00EB23E7" w:rsidP="005F0536">
      <w:pPr>
        <w:spacing w:after="112" w:line="256" w:lineRule="auto"/>
        <w:ind w:left="583" w:right="96"/>
        <w:rPr>
          <w:rFonts w:ascii="Arial" w:hAnsi="Arial" w:cs="Arial"/>
          <w:szCs w:val="24"/>
        </w:rPr>
      </w:pPr>
      <w:r w:rsidRPr="005F0536">
        <w:rPr>
          <w:rFonts w:ascii="Arial" w:hAnsi="Arial" w:cs="Arial"/>
          <w:szCs w:val="24"/>
        </w:rPr>
        <w:t xml:space="preserve">como listas de presença, fotos, vídeos, entre outros;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4"/>
        </w:numPr>
        <w:spacing w:after="115" w:line="360" w:lineRule="auto"/>
        <w:ind w:left="583" w:right="96" w:firstLine="1260"/>
        <w:rPr>
          <w:rFonts w:ascii="Arial" w:hAnsi="Arial" w:cs="Arial"/>
          <w:szCs w:val="24"/>
        </w:rPr>
      </w:pPr>
      <w:r w:rsidRPr="004D3551">
        <w:rPr>
          <w:rFonts w:ascii="Arial" w:hAnsi="Arial" w:cs="Arial"/>
          <w:szCs w:val="24"/>
        </w:rPr>
        <w:t xml:space="preserve">os documentos de comprovação do cumprimento da contrapartida, quando houver;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4"/>
        </w:numPr>
        <w:spacing w:after="115" w:line="256" w:lineRule="auto"/>
        <w:ind w:right="96" w:hanging="450"/>
        <w:rPr>
          <w:rFonts w:ascii="Arial" w:hAnsi="Arial" w:cs="Arial"/>
          <w:szCs w:val="24"/>
        </w:rPr>
      </w:pPr>
      <w:r w:rsidRPr="005F0536">
        <w:rPr>
          <w:rFonts w:ascii="Arial" w:hAnsi="Arial" w:cs="Arial"/>
          <w:szCs w:val="24"/>
        </w:rPr>
        <w:t xml:space="preserve">informações sobre os impactos econômicos ou sociais das </w:t>
      </w:r>
    </w:p>
    <w:p w:rsidR="00EB23E7" w:rsidRPr="005F0536" w:rsidRDefault="00EB23E7" w:rsidP="005F0536">
      <w:pPr>
        <w:spacing w:after="112" w:line="256" w:lineRule="auto"/>
        <w:ind w:left="583" w:right="96"/>
        <w:rPr>
          <w:rFonts w:ascii="Arial" w:hAnsi="Arial" w:cs="Arial"/>
          <w:szCs w:val="24"/>
        </w:rPr>
      </w:pPr>
      <w:r w:rsidRPr="005F0536">
        <w:rPr>
          <w:rFonts w:ascii="Arial" w:hAnsi="Arial" w:cs="Arial"/>
          <w:szCs w:val="24"/>
        </w:rPr>
        <w:t xml:space="preserve">ações desenvolvidas;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4"/>
        </w:numPr>
        <w:spacing w:after="112" w:line="256" w:lineRule="auto"/>
        <w:ind w:right="96" w:hanging="450"/>
        <w:rPr>
          <w:rFonts w:ascii="Arial" w:hAnsi="Arial" w:cs="Arial"/>
          <w:szCs w:val="24"/>
        </w:rPr>
      </w:pPr>
      <w:r w:rsidRPr="005F0536">
        <w:rPr>
          <w:rFonts w:ascii="Arial" w:hAnsi="Arial" w:cs="Arial"/>
          <w:szCs w:val="24"/>
        </w:rPr>
        <w:t xml:space="preserve">informações sobre o grau de satisfação do público-alvo, que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poderá ser indicado por meio de pesquisa de satisfação, declaração de entidade pública ou privada local e declaração do conselho de política pública setorial, entre outros;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4"/>
        </w:numPr>
        <w:spacing w:after="115" w:line="256" w:lineRule="auto"/>
        <w:ind w:right="96" w:hanging="450"/>
        <w:rPr>
          <w:rFonts w:ascii="Arial" w:hAnsi="Arial" w:cs="Arial"/>
          <w:szCs w:val="24"/>
        </w:rPr>
      </w:pPr>
      <w:r w:rsidRPr="005F0536">
        <w:rPr>
          <w:rFonts w:ascii="Arial" w:hAnsi="Arial" w:cs="Arial"/>
          <w:szCs w:val="24"/>
        </w:rPr>
        <w:t xml:space="preserve">informações sobre a possibilidade de sustentabilidade das </w:t>
      </w:r>
    </w:p>
    <w:p w:rsidR="00EB23E7" w:rsidRPr="005F0536" w:rsidRDefault="00EB23E7" w:rsidP="005F0536">
      <w:pPr>
        <w:spacing w:after="112" w:line="256" w:lineRule="auto"/>
        <w:ind w:left="583" w:right="96"/>
        <w:rPr>
          <w:rFonts w:ascii="Arial" w:hAnsi="Arial" w:cs="Arial"/>
          <w:szCs w:val="24"/>
        </w:rPr>
      </w:pPr>
      <w:r w:rsidRPr="005F0536">
        <w:rPr>
          <w:rFonts w:ascii="Arial" w:hAnsi="Arial" w:cs="Arial"/>
          <w:szCs w:val="24"/>
        </w:rPr>
        <w:t xml:space="preserve">ações após a conclusão do objeto;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4"/>
        </w:numPr>
        <w:spacing w:after="112" w:line="256" w:lineRule="auto"/>
        <w:ind w:right="96" w:hanging="450"/>
        <w:rPr>
          <w:rFonts w:ascii="Arial" w:hAnsi="Arial" w:cs="Arial"/>
          <w:szCs w:val="24"/>
        </w:rPr>
      </w:pPr>
      <w:r w:rsidRPr="005F0536">
        <w:rPr>
          <w:rFonts w:ascii="Arial" w:hAnsi="Arial" w:cs="Arial"/>
          <w:szCs w:val="24"/>
        </w:rPr>
        <w:t xml:space="preserve">justificativa na hipótese de não cumprimento do alcance das </w:t>
      </w:r>
    </w:p>
    <w:p w:rsidR="00EB23E7" w:rsidRPr="005F0536" w:rsidRDefault="00EB23E7" w:rsidP="005F0536">
      <w:pPr>
        <w:spacing w:after="115" w:line="256" w:lineRule="auto"/>
        <w:ind w:left="583" w:right="96"/>
        <w:rPr>
          <w:rFonts w:ascii="Arial" w:hAnsi="Arial" w:cs="Arial"/>
          <w:szCs w:val="24"/>
        </w:rPr>
      </w:pPr>
      <w:r w:rsidRPr="005F0536">
        <w:rPr>
          <w:rFonts w:ascii="Arial" w:hAnsi="Arial" w:cs="Arial"/>
          <w:szCs w:val="24"/>
        </w:rPr>
        <w:t xml:space="preserve">metas, quando for o caso e as medidas para ajustamento.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lastRenderedPageBreak/>
        <w:t xml:space="preserve"> </w:t>
      </w:r>
    </w:p>
    <w:p w:rsidR="004D3551" w:rsidRDefault="00EB23E7" w:rsidP="005F0536">
      <w:pPr>
        <w:spacing w:line="256" w:lineRule="auto"/>
        <w:ind w:left="1875" w:right="96"/>
        <w:rPr>
          <w:rFonts w:ascii="Arial" w:hAnsi="Arial" w:cs="Arial"/>
          <w:szCs w:val="24"/>
        </w:rPr>
      </w:pPr>
      <w:r w:rsidRPr="005F0536">
        <w:rPr>
          <w:rFonts w:ascii="Arial" w:hAnsi="Arial" w:cs="Arial"/>
          <w:szCs w:val="24"/>
        </w:rPr>
        <w:t>II - Relatório de Execução Financeira:</w:t>
      </w:r>
    </w:p>
    <w:p w:rsidR="00EB23E7" w:rsidRPr="005F0536" w:rsidRDefault="00EB23E7" w:rsidP="005F0536">
      <w:pPr>
        <w:spacing w:line="256" w:lineRule="auto"/>
        <w:ind w:left="1875" w:right="96"/>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5"/>
        </w:numPr>
        <w:spacing w:after="112" w:line="360" w:lineRule="auto"/>
        <w:ind w:left="583" w:right="96" w:firstLine="1260"/>
        <w:rPr>
          <w:rFonts w:ascii="Arial" w:hAnsi="Arial" w:cs="Arial"/>
          <w:szCs w:val="24"/>
        </w:rPr>
      </w:pPr>
      <w:r w:rsidRPr="004D3551">
        <w:rPr>
          <w:rFonts w:ascii="Arial" w:hAnsi="Arial" w:cs="Arial"/>
          <w:szCs w:val="24"/>
        </w:rPr>
        <w:t xml:space="preserve">balancete contendo a relação das receitas e despesas realizadas, inclusive rendimentos financeiros, que possibilitem a comprovação da observância do plano de trabalho;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5"/>
        </w:numPr>
        <w:spacing w:after="112" w:line="256" w:lineRule="auto"/>
        <w:ind w:right="96" w:hanging="402"/>
        <w:rPr>
          <w:rFonts w:ascii="Arial" w:hAnsi="Arial" w:cs="Arial"/>
          <w:szCs w:val="24"/>
        </w:rPr>
      </w:pPr>
      <w:r w:rsidRPr="005F0536">
        <w:rPr>
          <w:rFonts w:ascii="Arial" w:hAnsi="Arial" w:cs="Arial"/>
          <w:szCs w:val="24"/>
        </w:rPr>
        <w:t xml:space="preserve">comprovante da devolução do saldo remanescente da conta </w:t>
      </w:r>
    </w:p>
    <w:p w:rsidR="00EB23E7" w:rsidRPr="005F0536" w:rsidRDefault="00EB23E7" w:rsidP="005F0536">
      <w:pPr>
        <w:spacing w:after="115" w:line="256" w:lineRule="auto"/>
        <w:ind w:left="583" w:right="96"/>
        <w:rPr>
          <w:rFonts w:ascii="Arial" w:hAnsi="Arial" w:cs="Arial"/>
          <w:szCs w:val="24"/>
        </w:rPr>
      </w:pPr>
      <w:r w:rsidRPr="005F0536">
        <w:rPr>
          <w:rFonts w:ascii="Arial" w:hAnsi="Arial" w:cs="Arial"/>
          <w:szCs w:val="24"/>
        </w:rPr>
        <w:t xml:space="preserve">bancária específica, quando houver;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5"/>
        </w:numPr>
        <w:spacing w:after="115" w:line="256" w:lineRule="auto"/>
        <w:ind w:right="96" w:hanging="402"/>
        <w:rPr>
          <w:rFonts w:ascii="Arial" w:hAnsi="Arial" w:cs="Arial"/>
          <w:szCs w:val="24"/>
        </w:rPr>
      </w:pPr>
      <w:r w:rsidRPr="005F0536">
        <w:rPr>
          <w:rFonts w:ascii="Arial" w:hAnsi="Arial" w:cs="Arial"/>
          <w:szCs w:val="24"/>
        </w:rPr>
        <w:t xml:space="preserve">extrato da conta bancária específica; </w:t>
      </w:r>
    </w:p>
    <w:p w:rsidR="00EB23E7" w:rsidRPr="005F0536" w:rsidRDefault="00EB23E7" w:rsidP="005F0536">
      <w:pPr>
        <w:spacing w:after="113"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4D3551">
      <w:pPr>
        <w:numPr>
          <w:ilvl w:val="0"/>
          <w:numId w:val="15"/>
        </w:numPr>
        <w:spacing w:after="74" w:line="256" w:lineRule="auto"/>
        <w:ind w:left="567" w:right="96" w:firstLine="1298"/>
        <w:rPr>
          <w:rFonts w:ascii="Arial" w:hAnsi="Arial" w:cs="Arial"/>
          <w:szCs w:val="24"/>
        </w:rPr>
      </w:pPr>
      <w:r w:rsidRPr="005F0536">
        <w:rPr>
          <w:rFonts w:ascii="Arial" w:hAnsi="Arial" w:cs="Arial"/>
          <w:szCs w:val="24"/>
        </w:rPr>
        <w:t xml:space="preserve">memória de cálculo do rateio das despesas, quando for o caso;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5"/>
        </w:numPr>
        <w:spacing w:after="112" w:line="360" w:lineRule="auto"/>
        <w:ind w:left="583" w:right="96" w:firstLine="1402"/>
        <w:rPr>
          <w:rFonts w:ascii="Arial" w:hAnsi="Arial" w:cs="Arial"/>
          <w:szCs w:val="24"/>
        </w:rPr>
      </w:pPr>
      <w:r w:rsidRPr="004D3551">
        <w:rPr>
          <w:rFonts w:ascii="Arial" w:hAnsi="Arial" w:cs="Arial"/>
          <w:szCs w:val="24"/>
        </w:rPr>
        <w:t xml:space="preserve">relação de bens adquiridos, produzidos ou transformados, quando houver;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5"/>
        </w:numPr>
        <w:spacing w:after="112" w:line="360" w:lineRule="auto"/>
        <w:ind w:left="583" w:right="96" w:firstLine="1260"/>
        <w:rPr>
          <w:rFonts w:ascii="Arial" w:hAnsi="Arial" w:cs="Arial"/>
          <w:szCs w:val="24"/>
        </w:rPr>
      </w:pPr>
      <w:r w:rsidRPr="004D3551">
        <w:rPr>
          <w:rFonts w:ascii="Arial" w:hAnsi="Arial" w:cs="Arial"/>
          <w:szCs w:val="24"/>
        </w:rPr>
        <w:t xml:space="preserve">cópia simples das notas e dos comprovantes fiscais ou recibos, inclusive holerites, com data do documento, valor, dados da OSC e do fornecedor e indicação do produto ou serviço;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5"/>
        </w:numPr>
        <w:spacing w:after="112" w:line="256" w:lineRule="auto"/>
        <w:ind w:right="96" w:hanging="402"/>
        <w:rPr>
          <w:rFonts w:ascii="Arial" w:hAnsi="Arial" w:cs="Arial"/>
          <w:szCs w:val="24"/>
        </w:rPr>
      </w:pPr>
      <w:r w:rsidRPr="005F0536">
        <w:rPr>
          <w:rFonts w:ascii="Arial" w:hAnsi="Arial" w:cs="Arial"/>
          <w:szCs w:val="24"/>
        </w:rPr>
        <w:t xml:space="preserve">comprovante bancário dos pagamentos realizados.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ind w:left="573" w:right="96" w:firstLine="1277"/>
        <w:rPr>
          <w:rFonts w:ascii="Arial" w:hAnsi="Arial" w:cs="Arial"/>
          <w:szCs w:val="24"/>
        </w:rPr>
      </w:pPr>
      <w:r w:rsidRPr="005F0536">
        <w:rPr>
          <w:rFonts w:ascii="Arial" w:hAnsi="Arial" w:cs="Arial"/>
          <w:szCs w:val="24"/>
        </w:rPr>
        <w:t xml:space="preserve">5. A análise do relatório de execução financeira será feita pela Administração Pública e contemplará: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6"/>
        </w:numPr>
        <w:spacing w:after="115" w:line="360" w:lineRule="auto"/>
        <w:ind w:left="583" w:right="96" w:firstLine="1260"/>
        <w:rPr>
          <w:rFonts w:ascii="Arial" w:hAnsi="Arial" w:cs="Arial"/>
          <w:szCs w:val="24"/>
        </w:rPr>
      </w:pPr>
      <w:r w:rsidRPr="004D3551">
        <w:rPr>
          <w:rFonts w:ascii="Arial" w:hAnsi="Arial" w:cs="Arial"/>
          <w:szCs w:val="24"/>
        </w:rPr>
        <w:t xml:space="preserve">- </w:t>
      </w:r>
      <w:proofErr w:type="gramStart"/>
      <w:r w:rsidRPr="004D3551">
        <w:rPr>
          <w:rFonts w:ascii="Arial" w:hAnsi="Arial" w:cs="Arial"/>
          <w:szCs w:val="24"/>
        </w:rPr>
        <w:t>o</w:t>
      </w:r>
      <w:proofErr w:type="gramEnd"/>
      <w:r w:rsidRPr="004D3551">
        <w:rPr>
          <w:rFonts w:ascii="Arial" w:hAnsi="Arial" w:cs="Arial"/>
          <w:szCs w:val="24"/>
        </w:rPr>
        <w:t xml:space="preserve"> exame da conformidade das despesas, realizado pela verificação das despesas previstas e das despesas efetivamente realizadas, por item ou agrupamento de itens, conforme aprovado no plano de trabalho;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4D3551" w:rsidRDefault="00EB23E7" w:rsidP="004D3551">
      <w:pPr>
        <w:numPr>
          <w:ilvl w:val="0"/>
          <w:numId w:val="16"/>
        </w:numPr>
        <w:spacing w:after="112" w:line="360" w:lineRule="auto"/>
        <w:ind w:left="583" w:right="96" w:firstLine="1260"/>
        <w:rPr>
          <w:rFonts w:ascii="Arial" w:hAnsi="Arial" w:cs="Arial"/>
          <w:szCs w:val="24"/>
        </w:rPr>
      </w:pPr>
      <w:r w:rsidRPr="004D3551">
        <w:rPr>
          <w:rFonts w:ascii="Arial" w:hAnsi="Arial" w:cs="Arial"/>
          <w:szCs w:val="24"/>
        </w:rPr>
        <w:lastRenderedPageBreak/>
        <w:t xml:space="preserve">- </w:t>
      </w:r>
      <w:proofErr w:type="gramStart"/>
      <w:r w:rsidRPr="004D3551">
        <w:rPr>
          <w:rFonts w:ascii="Arial" w:hAnsi="Arial" w:cs="Arial"/>
          <w:szCs w:val="24"/>
        </w:rPr>
        <w:t>a</w:t>
      </w:r>
      <w:proofErr w:type="gramEnd"/>
      <w:r w:rsidRPr="004D3551">
        <w:rPr>
          <w:rFonts w:ascii="Arial" w:hAnsi="Arial" w:cs="Arial"/>
          <w:szCs w:val="24"/>
        </w:rPr>
        <w:t xml:space="preserve"> verificação da conciliação bancária, por meio da aferição da correlação entre as despesas constantes na relação de pagamentos e os débitos efetuados na conta corrente específica da parceria. </w:t>
      </w:r>
    </w:p>
    <w:p w:rsidR="00EB23E7" w:rsidRPr="005F0536" w:rsidRDefault="00EB23E7" w:rsidP="00B6111D">
      <w:pPr>
        <w:spacing w:after="115" w:line="360"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B6111D">
      <w:pPr>
        <w:spacing w:line="360" w:lineRule="auto"/>
        <w:ind w:left="567" w:right="96" w:firstLine="1298"/>
        <w:rPr>
          <w:rFonts w:ascii="Arial" w:hAnsi="Arial" w:cs="Arial"/>
          <w:szCs w:val="24"/>
        </w:rPr>
      </w:pPr>
      <w:r w:rsidRPr="005F0536">
        <w:rPr>
          <w:rFonts w:ascii="Arial" w:hAnsi="Arial" w:cs="Arial"/>
          <w:szCs w:val="24"/>
        </w:rPr>
        <w:t xml:space="preserve">6. A análise da prestação de contas final pela Administração Pública Municipal será formalizada por meio de parecer técnico conclusivo, que deverá verificar o cumprimento do objeto e o alcance das metas previstas no Plano de Trabalho e considerará: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ind w:left="1875" w:right="1014"/>
        <w:rPr>
          <w:rFonts w:ascii="Arial" w:hAnsi="Arial" w:cs="Arial"/>
          <w:szCs w:val="24"/>
        </w:rPr>
      </w:pPr>
      <w:r w:rsidRPr="005F0536">
        <w:rPr>
          <w:rFonts w:ascii="Arial" w:hAnsi="Arial" w:cs="Arial"/>
          <w:szCs w:val="24"/>
        </w:rPr>
        <w:t xml:space="preserve">I - </w:t>
      </w:r>
      <w:proofErr w:type="gramStart"/>
      <w:r w:rsidRPr="005F0536">
        <w:rPr>
          <w:rFonts w:ascii="Arial" w:hAnsi="Arial" w:cs="Arial"/>
          <w:szCs w:val="24"/>
        </w:rPr>
        <w:t>os</w:t>
      </w:r>
      <w:proofErr w:type="gramEnd"/>
      <w:r w:rsidRPr="005F0536">
        <w:rPr>
          <w:rFonts w:ascii="Arial" w:hAnsi="Arial" w:cs="Arial"/>
          <w:szCs w:val="24"/>
        </w:rPr>
        <w:t xml:space="preserve"> relatórios parciais e finais de execução do objeto; II - os relatórios parciais e finais de execução financeira; </w:t>
      </w:r>
    </w:p>
    <w:p w:rsidR="00EB23E7" w:rsidRPr="005F0536" w:rsidRDefault="00EB23E7" w:rsidP="005F0536">
      <w:pPr>
        <w:ind w:left="1875" w:right="1309"/>
        <w:rPr>
          <w:rFonts w:ascii="Arial" w:hAnsi="Arial" w:cs="Arial"/>
          <w:szCs w:val="24"/>
        </w:rPr>
      </w:pPr>
      <w:r w:rsidRPr="005F0536">
        <w:rPr>
          <w:rFonts w:ascii="Arial" w:hAnsi="Arial" w:cs="Arial"/>
          <w:szCs w:val="24"/>
        </w:rPr>
        <w:t xml:space="preserve">III - relatório de visita técnica in loco, quando houver; IV - relatório técnico de monitoramento e avaliação. </w:t>
      </w:r>
    </w:p>
    <w:p w:rsidR="00EB23E7" w:rsidRPr="005F0536" w:rsidRDefault="00EB23E7" w:rsidP="005F0536">
      <w:pPr>
        <w:spacing w:after="13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7"/>
        </w:numPr>
        <w:spacing w:after="115" w:line="256" w:lineRule="auto"/>
        <w:ind w:right="96" w:hanging="340"/>
        <w:rPr>
          <w:rFonts w:ascii="Arial" w:hAnsi="Arial" w:cs="Arial"/>
          <w:szCs w:val="24"/>
        </w:rPr>
      </w:pPr>
      <w:r w:rsidRPr="005F0536">
        <w:rPr>
          <w:rFonts w:ascii="Arial" w:hAnsi="Arial" w:cs="Arial"/>
          <w:szCs w:val="24"/>
        </w:rPr>
        <w:t xml:space="preserve">Além da análise do cumprimento do objeto e do alcance das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metas previstas no plano de trabalho, o gestor da parceria, em seu parecer técnico, avaliará os efeitos da parceria.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32223F" w:rsidRDefault="00EB23E7" w:rsidP="0032223F">
      <w:pPr>
        <w:numPr>
          <w:ilvl w:val="0"/>
          <w:numId w:val="17"/>
        </w:numPr>
        <w:spacing w:after="112" w:line="360" w:lineRule="auto"/>
        <w:ind w:left="583" w:right="96" w:firstLine="1260"/>
        <w:rPr>
          <w:rFonts w:ascii="Arial" w:hAnsi="Arial" w:cs="Arial"/>
          <w:szCs w:val="24"/>
        </w:rPr>
      </w:pPr>
      <w:r w:rsidRPr="0032223F">
        <w:rPr>
          <w:rFonts w:ascii="Arial" w:hAnsi="Arial" w:cs="Arial"/>
          <w:szCs w:val="24"/>
        </w:rPr>
        <w:t xml:space="preserve">O parecer técnico conclusivo da prestação de contas final embasará a decisão da autoridade competente e poderá concluir pela: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32223F" w:rsidRDefault="00EB23E7" w:rsidP="0032223F">
      <w:pPr>
        <w:numPr>
          <w:ilvl w:val="0"/>
          <w:numId w:val="18"/>
        </w:numPr>
        <w:spacing w:after="115" w:line="360" w:lineRule="auto"/>
        <w:ind w:left="583" w:right="96" w:firstLine="1260"/>
        <w:rPr>
          <w:rFonts w:ascii="Arial" w:hAnsi="Arial" w:cs="Arial"/>
          <w:szCs w:val="24"/>
        </w:rPr>
      </w:pPr>
      <w:r w:rsidRPr="0032223F">
        <w:rPr>
          <w:rFonts w:ascii="Arial" w:hAnsi="Arial" w:cs="Arial"/>
          <w:szCs w:val="24"/>
        </w:rPr>
        <w:t xml:space="preserve">- </w:t>
      </w:r>
      <w:proofErr w:type="gramStart"/>
      <w:r w:rsidRPr="0032223F">
        <w:rPr>
          <w:rFonts w:ascii="Arial" w:hAnsi="Arial" w:cs="Arial"/>
          <w:szCs w:val="24"/>
        </w:rPr>
        <w:t>aprovação</w:t>
      </w:r>
      <w:proofErr w:type="gramEnd"/>
      <w:r w:rsidRPr="0032223F">
        <w:rPr>
          <w:rFonts w:ascii="Arial" w:hAnsi="Arial" w:cs="Arial"/>
          <w:szCs w:val="24"/>
        </w:rPr>
        <w:t xml:space="preserve"> das contas, que ocorrerá quando constatado o</w:t>
      </w:r>
      <w:r w:rsidR="0032223F" w:rsidRPr="0032223F">
        <w:rPr>
          <w:rFonts w:ascii="Arial" w:hAnsi="Arial" w:cs="Arial"/>
          <w:szCs w:val="24"/>
        </w:rPr>
        <w:t xml:space="preserve"> </w:t>
      </w:r>
      <w:r w:rsidRPr="0032223F">
        <w:rPr>
          <w:rFonts w:ascii="Arial" w:hAnsi="Arial" w:cs="Arial"/>
          <w:szCs w:val="24"/>
        </w:rPr>
        <w:t xml:space="preserve">cumprimento do objeto e das metas da parceria;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8"/>
        </w:numPr>
        <w:spacing w:after="115" w:line="256" w:lineRule="auto"/>
        <w:ind w:left="2136" w:right="96" w:hanging="271"/>
        <w:rPr>
          <w:rFonts w:ascii="Arial" w:hAnsi="Arial" w:cs="Arial"/>
          <w:szCs w:val="24"/>
        </w:rPr>
      </w:pPr>
      <w:r w:rsidRPr="005F0536">
        <w:rPr>
          <w:rFonts w:ascii="Arial" w:hAnsi="Arial" w:cs="Arial"/>
          <w:szCs w:val="24"/>
        </w:rPr>
        <w:t xml:space="preserve">- </w:t>
      </w:r>
      <w:proofErr w:type="gramStart"/>
      <w:r w:rsidRPr="005F0536">
        <w:rPr>
          <w:rFonts w:ascii="Arial" w:hAnsi="Arial" w:cs="Arial"/>
          <w:szCs w:val="24"/>
        </w:rPr>
        <w:t>aprovação</w:t>
      </w:r>
      <w:proofErr w:type="gramEnd"/>
      <w:r w:rsidRPr="005F0536">
        <w:rPr>
          <w:rFonts w:ascii="Arial" w:hAnsi="Arial" w:cs="Arial"/>
          <w:szCs w:val="24"/>
        </w:rPr>
        <w:t xml:space="preserve"> das contas com ressalvas, que ocorrerá quando,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apesar de cumpridos o objeto e as metas da parceria, forem constatados impropriedade ou qualquer outra falta de natureza formal que não resulte em </w:t>
      </w:r>
      <w:proofErr w:type="spellStart"/>
      <w:r w:rsidRPr="005F0536">
        <w:rPr>
          <w:rFonts w:ascii="Arial" w:hAnsi="Arial" w:cs="Arial"/>
          <w:szCs w:val="24"/>
        </w:rPr>
        <w:t>dano</w:t>
      </w:r>
      <w:proofErr w:type="spellEnd"/>
      <w:r w:rsidRPr="005F0536">
        <w:rPr>
          <w:rFonts w:ascii="Arial" w:hAnsi="Arial" w:cs="Arial"/>
          <w:szCs w:val="24"/>
        </w:rPr>
        <w:t xml:space="preserve"> ao erário; ou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18"/>
        </w:numPr>
        <w:spacing w:after="112" w:line="256" w:lineRule="auto"/>
        <w:ind w:left="2136" w:right="96" w:hanging="271"/>
        <w:rPr>
          <w:rFonts w:ascii="Arial" w:hAnsi="Arial" w:cs="Arial"/>
          <w:szCs w:val="24"/>
        </w:rPr>
      </w:pPr>
      <w:r w:rsidRPr="005F0536">
        <w:rPr>
          <w:rFonts w:ascii="Arial" w:hAnsi="Arial" w:cs="Arial"/>
          <w:szCs w:val="24"/>
        </w:rPr>
        <w:t xml:space="preserve">- </w:t>
      </w:r>
      <w:proofErr w:type="gramStart"/>
      <w:r w:rsidRPr="005F0536">
        <w:rPr>
          <w:rFonts w:ascii="Arial" w:hAnsi="Arial" w:cs="Arial"/>
          <w:szCs w:val="24"/>
        </w:rPr>
        <w:t>rejeição</w:t>
      </w:r>
      <w:proofErr w:type="gramEnd"/>
      <w:r w:rsidRPr="005F0536">
        <w:rPr>
          <w:rFonts w:ascii="Arial" w:hAnsi="Arial" w:cs="Arial"/>
          <w:szCs w:val="24"/>
        </w:rPr>
        <w:t xml:space="preserve"> das contas, que ocorrerá nas seguintes hipóteses: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lastRenderedPageBreak/>
        <w:t xml:space="preserve"> </w:t>
      </w:r>
    </w:p>
    <w:p w:rsidR="00EB23E7" w:rsidRPr="005F0536" w:rsidRDefault="00EB23E7" w:rsidP="005F0536">
      <w:pPr>
        <w:numPr>
          <w:ilvl w:val="0"/>
          <w:numId w:val="19"/>
        </w:numPr>
        <w:spacing w:after="112" w:line="256" w:lineRule="auto"/>
        <w:ind w:right="96" w:hanging="460"/>
        <w:rPr>
          <w:rFonts w:ascii="Arial" w:hAnsi="Arial" w:cs="Arial"/>
          <w:szCs w:val="24"/>
        </w:rPr>
      </w:pPr>
      <w:r w:rsidRPr="005F0536">
        <w:rPr>
          <w:rFonts w:ascii="Arial" w:hAnsi="Arial" w:cs="Arial"/>
          <w:szCs w:val="24"/>
        </w:rPr>
        <w:t xml:space="preserve">omissão no dever de prestar contas;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32223F" w:rsidRDefault="00EB23E7" w:rsidP="0032223F">
      <w:pPr>
        <w:numPr>
          <w:ilvl w:val="0"/>
          <w:numId w:val="19"/>
        </w:numPr>
        <w:spacing w:after="112" w:line="360" w:lineRule="auto"/>
        <w:ind w:left="583" w:right="96" w:firstLine="1260"/>
        <w:rPr>
          <w:rFonts w:ascii="Arial" w:hAnsi="Arial" w:cs="Arial"/>
          <w:szCs w:val="24"/>
        </w:rPr>
      </w:pPr>
      <w:r w:rsidRPr="0032223F">
        <w:rPr>
          <w:rFonts w:ascii="Arial" w:hAnsi="Arial" w:cs="Arial"/>
          <w:szCs w:val="24"/>
        </w:rPr>
        <w:t xml:space="preserve">descumprimento injustificado do objeto e das metas estabelecidos no plano de trabalho;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32223F" w:rsidRDefault="00EB23E7" w:rsidP="0032223F">
      <w:pPr>
        <w:numPr>
          <w:ilvl w:val="0"/>
          <w:numId w:val="19"/>
        </w:numPr>
        <w:spacing w:after="432" w:line="256" w:lineRule="auto"/>
        <w:ind w:left="583" w:right="96" w:firstLine="1260"/>
        <w:rPr>
          <w:rFonts w:ascii="Arial" w:hAnsi="Arial" w:cs="Arial"/>
          <w:szCs w:val="24"/>
        </w:rPr>
      </w:pPr>
      <w:proofErr w:type="spellStart"/>
      <w:r w:rsidRPr="0032223F">
        <w:rPr>
          <w:rFonts w:ascii="Arial" w:hAnsi="Arial" w:cs="Arial"/>
          <w:szCs w:val="24"/>
        </w:rPr>
        <w:t>dano</w:t>
      </w:r>
      <w:proofErr w:type="spellEnd"/>
      <w:r w:rsidRPr="0032223F">
        <w:rPr>
          <w:rFonts w:ascii="Arial" w:hAnsi="Arial" w:cs="Arial"/>
          <w:szCs w:val="24"/>
        </w:rPr>
        <w:t xml:space="preserve"> ao erário decorrente de ato de gestão ilegítimo ou antieconômico; ou </w:t>
      </w:r>
    </w:p>
    <w:p w:rsidR="00EB23E7" w:rsidRPr="005F0536" w:rsidRDefault="00EB23E7" w:rsidP="005F0536">
      <w:pPr>
        <w:numPr>
          <w:ilvl w:val="0"/>
          <w:numId w:val="19"/>
        </w:numPr>
        <w:spacing w:after="112" w:line="256" w:lineRule="auto"/>
        <w:ind w:right="96" w:hanging="460"/>
        <w:rPr>
          <w:rFonts w:ascii="Arial" w:hAnsi="Arial" w:cs="Arial"/>
          <w:szCs w:val="24"/>
        </w:rPr>
      </w:pPr>
      <w:r w:rsidRPr="005F0536">
        <w:rPr>
          <w:rFonts w:ascii="Arial" w:hAnsi="Arial" w:cs="Arial"/>
          <w:szCs w:val="24"/>
        </w:rPr>
        <w:t xml:space="preserve">desfalque ou desvio de dinheiro, bens ou valores públicos.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32223F">
      <w:pPr>
        <w:spacing w:after="117" w:line="256" w:lineRule="auto"/>
        <w:ind w:left="718" w:right="115" w:firstLine="1125"/>
        <w:rPr>
          <w:rFonts w:ascii="Arial" w:hAnsi="Arial" w:cs="Arial"/>
          <w:szCs w:val="24"/>
        </w:rPr>
      </w:pPr>
      <w:r w:rsidRPr="005F0536">
        <w:rPr>
          <w:rFonts w:ascii="Arial" w:hAnsi="Arial" w:cs="Arial"/>
          <w:szCs w:val="24"/>
        </w:rPr>
        <w:t xml:space="preserve">A decisão sobre a prestação de contas final caberá à autoridade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responsável por celebrar a parceria ou ao agente a ela diretamente subordinado, vedada a subdelegação. </w:t>
      </w:r>
    </w:p>
    <w:p w:rsidR="00EB23E7" w:rsidRPr="005F0536" w:rsidRDefault="00EB23E7" w:rsidP="005F0536">
      <w:pPr>
        <w:spacing w:after="158" w:line="256" w:lineRule="auto"/>
        <w:ind w:left="1932" w:firstLine="0"/>
        <w:rPr>
          <w:rFonts w:ascii="Arial" w:hAnsi="Arial" w:cs="Arial"/>
          <w:szCs w:val="24"/>
        </w:rPr>
      </w:pPr>
      <w:r w:rsidRPr="005F0536">
        <w:rPr>
          <w:rFonts w:ascii="Arial" w:hAnsi="Arial" w:cs="Arial"/>
          <w:szCs w:val="24"/>
        </w:rPr>
        <w:t xml:space="preserve"> </w:t>
      </w:r>
    </w:p>
    <w:p w:rsidR="00EB23E7" w:rsidRPr="005F0536" w:rsidRDefault="00EB23E7" w:rsidP="0032223F">
      <w:pPr>
        <w:spacing w:after="50" w:line="256" w:lineRule="auto"/>
        <w:ind w:left="10" w:right="193" w:firstLine="1975"/>
        <w:rPr>
          <w:rFonts w:ascii="Arial" w:hAnsi="Arial" w:cs="Arial"/>
          <w:szCs w:val="24"/>
        </w:rPr>
      </w:pPr>
      <w:r w:rsidRPr="005F0536">
        <w:rPr>
          <w:rFonts w:ascii="Arial" w:hAnsi="Arial" w:cs="Arial"/>
          <w:szCs w:val="24"/>
        </w:rPr>
        <w:t xml:space="preserve">9. A OSC será notificada da decisão da autoridade competente e poderá: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32223F" w:rsidRDefault="00EB23E7" w:rsidP="0032223F">
      <w:pPr>
        <w:numPr>
          <w:ilvl w:val="0"/>
          <w:numId w:val="20"/>
        </w:numPr>
        <w:spacing w:after="115" w:line="360" w:lineRule="auto"/>
        <w:ind w:left="583" w:right="96" w:firstLine="1277"/>
        <w:rPr>
          <w:rFonts w:ascii="Arial" w:hAnsi="Arial" w:cs="Arial"/>
          <w:szCs w:val="24"/>
        </w:rPr>
      </w:pPr>
      <w:r w:rsidRPr="0032223F">
        <w:rPr>
          <w:rFonts w:ascii="Arial" w:hAnsi="Arial" w:cs="Arial"/>
          <w:szCs w:val="24"/>
        </w:rPr>
        <w:t xml:space="preserve">- </w:t>
      </w:r>
      <w:proofErr w:type="gramStart"/>
      <w:r w:rsidRPr="0032223F">
        <w:rPr>
          <w:rFonts w:ascii="Arial" w:hAnsi="Arial" w:cs="Arial"/>
          <w:szCs w:val="24"/>
        </w:rPr>
        <w:t>apresentar</w:t>
      </w:r>
      <w:proofErr w:type="gramEnd"/>
      <w:r w:rsidRPr="0032223F">
        <w:rPr>
          <w:rFonts w:ascii="Arial" w:hAnsi="Arial" w:cs="Arial"/>
          <w:szCs w:val="24"/>
        </w:rPr>
        <w:t xml:space="preserve"> recurso, no prazo de 30 (trinta) dias, à autoridade que a proferiu, a qual, se não reconsiderar a decisão no prazo de 30 (trinta) dias, encaminhará o recurso ao Prefeito Municipal, para decisão final no prazo de 30 (trinta) dias; ou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32223F">
      <w:pPr>
        <w:numPr>
          <w:ilvl w:val="0"/>
          <w:numId w:val="20"/>
        </w:numPr>
        <w:ind w:left="567" w:right="96" w:firstLine="1276"/>
        <w:rPr>
          <w:rFonts w:ascii="Arial" w:hAnsi="Arial" w:cs="Arial"/>
          <w:szCs w:val="24"/>
        </w:rPr>
      </w:pPr>
      <w:r w:rsidRPr="005F0536">
        <w:rPr>
          <w:rFonts w:ascii="Arial" w:hAnsi="Arial" w:cs="Arial"/>
          <w:szCs w:val="24"/>
        </w:rPr>
        <w:t xml:space="preserve">- </w:t>
      </w:r>
      <w:proofErr w:type="gramStart"/>
      <w:r w:rsidRPr="005F0536">
        <w:rPr>
          <w:rFonts w:ascii="Arial" w:hAnsi="Arial" w:cs="Arial"/>
          <w:szCs w:val="24"/>
        </w:rPr>
        <w:t>sanar</w:t>
      </w:r>
      <w:proofErr w:type="gramEnd"/>
      <w:r w:rsidRPr="005F0536">
        <w:rPr>
          <w:rFonts w:ascii="Arial" w:hAnsi="Arial" w:cs="Arial"/>
          <w:szCs w:val="24"/>
        </w:rPr>
        <w:t xml:space="preserve"> a irregularidade ou cumprir a obrigação, no prazo de</w:t>
      </w:r>
      <w:r w:rsidR="0032223F">
        <w:rPr>
          <w:rFonts w:ascii="Arial" w:hAnsi="Arial" w:cs="Arial"/>
          <w:szCs w:val="24"/>
        </w:rPr>
        <w:t xml:space="preserve"> </w:t>
      </w:r>
      <w:r w:rsidRPr="005F0536">
        <w:rPr>
          <w:rFonts w:ascii="Arial" w:hAnsi="Arial" w:cs="Arial"/>
          <w:szCs w:val="24"/>
        </w:rPr>
        <w:t xml:space="preserve">30 (trinta) dias, prorrogável, no máximo, por igual período. </w:t>
      </w:r>
    </w:p>
    <w:p w:rsidR="00EB23E7" w:rsidRPr="005F0536" w:rsidRDefault="00EB23E7" w:rsidP="005F0536">
      <w:pPr>
        <w:spacing w:after="134"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ind w:left="573" w:right="96" w:firstLine="1277"/>
        <w:rPr>
          <w:rFonts w:ascii="Arial" w:hAnsi="Arial" w:cs="Arial"/>
          <w:szCs w:val="24"/>
        </w:rPr>
      </w:pPr>
      <w:r w:rsidRPr="005F0536">
        <w:rPr>
          <w:rFonts w:ascii="Arial" w:hAnsi="Arial" w:cs="Arial"/>
          <w:szCs w:val="24"/>
        </w:rPr>
        <w:t xml:space="preserve">9. </w:t>
      </w:r>
      <w:r w:rsidRPr="005F0536">
        <w:rPr>
          <w:rFonts w:ascii="Arial" w:hAnsi="Arial" w:cs="Arial"/>
          <w:szCs w:val="24"/>
        </w:rPr>
        <w:tab/>
        <w:t xml:space="preserve">Exaurida a fase recursal, a </w:t>
      </w:r>
      <w:r w:rsidRPr="0032223F">
        <w:rPr>
          <w:rFonts w:ascii="Arial" w:hAnsi="Arial" w:cs="Arial"/>
          <w:b/>
          <w:szCs w:val="24"/>
        </w:rPr>
        <w:t>Administração Pública Municipal</w:t>
      </w:r>
      <w:r w:rsidRPr="005F0536">
        <w:rPr>
          <w:rFonts w:ascii="Arial" w:hAnsi="Arial" w:cs="Arial"/>
          <w:szCs w:val="24"/>
        </w:rPr>
        <w:t xml:space="preserve"> deverá: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21"/>
        </w:numPr>
        <w:spacing w:after="112" w:line="256" w:lineRule="auto"/>
        <w:ind w:right="96" w:hanging="227"/>
        <w:rPr>
          <w:rFonts w:ascii="Arial" w:hAnsi="Arial" w:cs="Arial"/>
          <w:szCs w:val="24"/>
        </w:rPr>
      </w:pPr>
      <w:r w:rsidRPr="005F0536">
        <w:rPr>
          <w:rFonts w:ascii="Arial" w:hAnsi="Arial" w:cs="Arial"/>
          <w:szCs w:val="24"/>
        </w:rPr>
        <w:t xml:space="preserve">- </w:t>
      </w:r>
      <w:proofErr w:type="gramStart"/>
      <w:r w:rsidRPr="005F0536">
        <w:rPr>
          <w:rFonts w:ascii="Arial" w:hAnsi="Arial" w:cs="Arial"/>
          <w:szCs w:val="24"/>
        </w:rPr>
        <w:t>no</w:t>
      </w:r>
      <w:proofErr w:type="gramEnd"/>
      <w:r w:rsidRPr="005F0536">
        <w:rPr>
          <w:rFonts w:ascii="Arial" w:hAnsi="Arial" w:cs="Arial"/>
          <w:szCs w:val="24"/>
        </w:rPr>
        <w:t xml:space="preserve"> caso de aprovação com ressalvas da prestação de contas, </w:t>
      </w:r>
    </w:p>
    <w:p w:rsidR="00EB23E7" w:rsidRPr="005F0536" w:rsidRDefault="00EB23E7" w:rsidP="005F0536">
      <w:pPr>
        <w:spacing w:after="115" w:line="256" w:lineRule="auto"/>
        <w:ind w:left="583" w:right="96"/>
        <w:rPr>
          <w:rFonts w:ascii="Arial" w:hAnsi="Arial" w:cs="Arial"/>
          <w:szCs w:val="24"/>
        </w:rPr>
      </w:pPr>
      <w:r w:rsidRPr="005F0536">
        <w:rPr>
          <w:rFonts w:ascii="Arial" w:hAnsi="Arial" w:cs="Arial"/>
          <w:szCs w:val="24"/>
        </w:rPr>
        <w:t xml:space="preserve">notificar a OSC as causas das ressalvas; e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lastRenderedPageBreak/>
        <w:t xml:space="preserve"> </w:t>
      </w:r>
    </w:p>
    <w:p w:rsidR="00EB23E7" w:rsidRPr="005F0536" w:rsidRDefault="00EB23E7" w:rsidP="005F0536">
      <w:pPr>
        <w:numPr>
          <w:ilvl w:val="0"/>
          <w:numId w:val="21"/>
        </w:numPr>
        <w:spacing w:after="115" w:line="256" w:lineRule="auto"/>
        <w:ind w:right="96" w:hanging="227"/>
        <w:rPr>
          <w:rFonts w:ascii="Arial" w:hAnsi="Arial" w:cs="Arial"/>
          <w:szCs w:val="24"/>
        </w:rPr>
      </w:pPr>
      <w:r w:rsidRPr="005F0536">
        <w:rPr>
          <w:rFonts w:ascii="Arial" w:hAnsi="Arial" w:cs="Arial"/>
          <w:szCs w:val="24"/>
        </w:rPr>
        <w:t xml:space="preserve">- </w:t>
      </w:r>
      <w:proofErr w:type="gramStart"/>
      <w:r w:rsidRPr="005F0536">
        <w:rPr>
          <w:rFonts w:ascii="Arial" w:hAnsi="Arial" w:cs="Arial"/>
          <w:szCs w:val="24"/>
        </w:rPr>
        <w:t>no</w:t>
      </w:r>
      <w:proofErr w:type="gramEnd"/>
      <w:r w:rsidRPr="005F0536">
        <w:rPr>
          <w:rFonts w:ascii="Arial" w:hAnsi="Arial" w:cs="Arial"/>
          <w:szCs w:val="24"/>
        </w:rPr>
        <w:t xml:space="preserve"> caso de rejeição da prestação de contas, notificar a OSC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para que, no prazo de 30 (trinta) dias devolva os recursos financeiros relacionados com a irregularidade ou inexecução do objeto apurada ou com a prestação de contas não apresentada. </w:t>
      </w:r>
    </w:p>
    <w:p w:rsidR="00EB23E7" w:rsidRPr="005F0536" w:rsidRDefault="00EB23E7" w:rsidP="0032223F">
      <w:pPr>
        <w:spacing w:after="112" w:line="360" w:lineRule="auto"/>
        <w:ind w:left="0" w:firstLine="0"/>
        <w:rPr>
          <w:rFonts w:ascii="Arial" w:hAnsi="Arial" w:cs="Arial"/>
          <w:szCs w:val="24"/>
        </w:rPr>
      </w:pPr>
      <w:r w:rsidRPr="005F0536">
        <w:rPr>
          <w:rFonts w:ascii="Arial" w:hAnsi="Arial" w:cs="Arial"/>
          <w:szCs w:val="24"/>
        </w:rPr>
        <w:t xml:space="preserve"> </w:t>
      </w:r>
    </w:p>
    <w:p w:rsidR="00EB23E7" w:rsidRPr="0032223F" w:rsidRDefault="00EB23E7" w:rsidP="0032223F">
      <w:pPr>
        <w:numPr>
          <w:ilvl w:val="0"/>
          <w:numId w:val="22"/>
        </w:numPr>
        <w:spacing w:after="115" w:line="360" w:lineRule="auto"/>
        <w:ind w:left="583" w:right="96" w:firstLine="1118"/>
        <w:rPr>
          <w:rFonts w:ascii="Arial" w:hAnsi="Arial" w:cs="Arial"/>
          <w:szCs w:val="24"/>
        </w:rPr>
      </w:pPr>
      <w:r w:rsidRPr="0032223F">
        <w:rPr>
          <w:rFonts w:ascii="Arial" w:hAnsi="Arial" w:cs="Arial"/>
          <w:szCs w:val="24"/>
        </w:rPr>
        <w:t xml:space="preserve">O registro da aprovação com ressalvas da prestação de contas possui caráter preventivo e será considerado na eventual aplicação </w:t>
      </w:r>
    </w:p>
    <w:p w:rsidR="00EB23E7" w:rsidRPr="005F0536" w:rsidRDefault="00EB23E7" w:rsidP="0032223F">
      <w:pPr>
        <w:spacing w:after="432" w:line="360" w:lineRule="auto"/>
        <w:ind w:left="583" w:right="96"/>
        <w:rPr>
          <w:rFonts w:ascii="Arial" w:hAnsi="Arial" w:cs="Arial"/>
          <w:szCs w:val="24"/>
        </w:rPr>
      </w:pPr>
      <w:r w:rsidRPr="005F0536">
        <w:rPr>
          <w:rFonts w:ascii="Arial" w:hAnsi="Arial" w:cs="Arial"/>
          <w:szCs w:val="24"/>
        </w:rPr>
        <w:t xml:space="preserve">das sanções. </w:t>
      </w:r>
    </w:p>
    <w:p w:rsidR="00EB23E7" w:rsidRPr="0032223F" w:rsidRDefault="00EB23E7" w:rsidP="0032223F">
      <w:pPr>
        <w:numPr>
          <w:ilvl w:val="0"/>
          <w:numId w:val="22"/>
        </w:numPr>
        <w:spacing w:after="115" w:line="360" w:lineRule="auto"/>
        <w:ind w:left="583" w:right="96" w:firstLine="1118"/>
        <w:rPr>
          <w:rFonts w:ascii="Arial" w:hAnsi="Arial" w:cs="Arial"/>
          <w:szCs w:val="24"/>
        </w:rPr>
      </w:pPr>
      <w:r w:rsidRPr="0032223F">
        <w:rPr>
          <w:rFonts w:ascii="Arial" w:hAnsi="Arial" w:cs="Arial"/>
          <w:szCs w:val="24"/>
        </w:rPr>
        <w:t xml:space="preserve">No caso de rejeição da prestação de contas, o não ressarcimento ao erário ensejará: </w:t>
      </w:r>
    </w:p>
    <w:p w:rsidR="00EB23E7" w:rsidRPr="005F0536" w:rsidRDefault="00EB23E7" w:rsidP="005F0536">
      <w:pPr>
        <w:spacing w:after="93"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23"/>
        </w:numPr>
        <w:spacing w:after="103" w:line="256" w:lineRule="auto"/>
        <w:ind w:right="126" w:hanging="224"/>
        <w:rPr>
          <w:rFonts w:ascii="Arial" w:hAnsi="Arial" w:cs="Arial"/>
          <w:szCs w:val="24"/>
        </w:rPr>
      </w:pPr>
      <w:r w:rsidRPr="005F0536">
        <w:rPr>
          <w:rFonts w:ascii="Arial" w:hAnsi="Arial" w:cs="Arial"/>
          <w:szCs w:val="24"/>
        </w:rPr>
        <w:t xml:space="preserve">- A instauração da Tomada de Contas Especial, nos termos da </w:t>
      </w:r>
    </w:p>
    <w:p w:rsidR="00EB23E7" w:rsidRPr="005F0536" w:rsidRDefault="00EB23E7" w:rsidP="005F0536">
      <w:pPr>
        <w:spacing w:after="103" w:line="256" w:lineRule="auto"/>
        <w:ind w:left="598" w:right="126"/>
        <w:rPr>
          <w:rFonts w:ascii="Arial" w:hAnsi="Arial" w:cs="Arial"/>
          <w:szCs w:val="24"/>
        </w:rPr>
      </w:pPr>
      <w:r w:rsidRPr="005F0536">
        <w:rPr>
          <w:rFonts w:ascii="Arial" w:hAnsi="Arial" w:cs="Arial"/>
          <w:szCs w:val="24"/>
        </w:rPr>
        <w:t xml:space="preserve">legislação vigente; e </w:t>
      </w:r>
    </w:p>
    <w:p w:rsidR="00EB23E7" w:rsidRPr="0032223F" w:rsidRDefault="00EB23E7" w:rsidP="0032223F">
      <w:pPr>
        <w:numPr>
          <w:ilvl w:val="0"/>
          <w:numId w:val="23"/>
        </w:numPr>
        <w:spacing w:after="86" w:line="360" w:lineRule="auto"/>
        <w:ind w:left="598" w:right="126" w:firstLine="1245"/>
        <w:rPr>
          <w:rFonts w:ascii="Arial" w:hAnsi="Arial" w:cs="Arial"/>
          <w:szCs w:val="24"/>
        </w:rPr>
      </w:pPr>
      <w:r w:rsidRPr="0032223F">
        <w:rPr>
          <w:rFonts w:ascii="Arial" w:hAnsi="Arial" w:cs="Arial"/>
          <w:szCs w:val="24"/>
        </w:rPr>
        <w:t xml:space="preserve">- </w:t>
      </w:r>
      <w:proofErr w:type="gramStart"/>
      <w:r w:rsidRPr="0032223F">
        <w:rPr>
          <w:rFonts w:ascii="Arial" w:hAnsi="Arial" w:cs="Arial"/>
          <w:szCs w:val="24"/>
        </w:rPr>
        <w:t>o</w:t>
      </w:r>
      <w:proofErr w:type="gramEnd"/>
      <w:r w:rsidRPr="0032223F">
        <w:rPr>
          <w:rFonts w:ascii="Arial" w:hAnsi="Arial" w:cs="Arial"/>
          <w:szCs w:val="24"/>
        </w:rPr>
        <w:t xml:space="preserve"> registro da rejeição da prestação de contas e de suas causas, enquanto perdurarem os motivos determinantes da rejeição. </w:t>
      </w:r>
    </w:p>
    <w:p w:rsidR="00EB23E7" w:rsidRPr="005F0536" w:rsidRDefault="00EB23E7" w:rsidP="005F0536">
      <w:pPr>
        <w:spacing w:after="13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E170B4">
      <w:pPr>
        <w:numPr>
          <w:ilvl w:val="0"/>
          <w:numId w:val="24"/>
        </w:numPr>
        <w:ind w:left="567" w:right="96" w:firstLine="1134"/>
        <w:rPr>
          <w:rFonts w:ascii="Arial" w:hAnsi="Arial" w:cs="Arial"/>
          <w:szCs w:val="24"/>
        </w:rPr>
      </w:pPr>
      <w:r w:rsidRPr="005F0536">
        <w:rPr>
          <w:rFonts w:ascii="Arial" w:hAnsi="Arial" w:cs="Arial"/>
          <w:szCs w:val="24"/>
        </w:rPr>
        <w:t xml:space="preserve">O prazo de análise da prestação de contas final pela </w:t>
      </w:r>
      <w:r w:rsidRPr="007B5F65">
        <w:rPr>
          <w:rFonts w:ascii="Arial" w:hAnsi="Arial" w:cs="Arial"/>
          <w:b/>
          <w:szCs w:val="24"/>
        </w:rPr>
        <w:t>Administração Pública Municipal</w:t>
      </w:r>
      <w:r w:rsidRPr="005F0536">
        <w:rPr>
          <w:rFonts w:ascii="Arial" w:hAnsi="Arial" w:cs="Arial"/>
          <w:szCs w:val="24"/>
        </w:rPr>
        <w:t xml:space="preserve"> será de 150 (cento e cinquenta) dias, contados da data de recebimento do relatório final de execução do objeto, podendo ser prorrogado, justificadamente, por igual período, desde que não exceda o limite de 300 (trezentos) dias.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E170B4">
      <w:pPr>
        <w:numPr>
          <w:ilvl w:val="0"/>
          <w:numId w:val="24"/>
        </w:numPr>
        <w:spacing w:after="115" w:line="256" w:lineRule="auto"/>
        <w:ind w:left="567" w:right="96" w:firstLine="1134"/>
        <w:rPr>
          <w:rFonts w:ascii="Arial" w:hAnsi="Arial" w:cs="Arial"/>
          <w:szCs w:val="24"/>
        </w:rPr>
      </w:pPr>
      <w:r w:rsidRPr="005F0536">
        <w:rPr>
          <w:rFonts w:ascii="Arial" w:hAnsi="Arial" w:cs="Arial"/>
          <w:szCs w:val="24"/>
        </w:rPr>
        <w:t xml:space="preserve">O transcurso do prazo definido na anterior, e de sua eventual </w:t>
      </w:r>
    </w:p>
    <w:p w:rsidR="00EB23E7" w:rsidRPr="005F0536" w:rsidRDefault="00EB23E7" w:rsidP="005F0536">
      <w:pPr>
        <w:spacing w:after="112" w:line="256" w:lineRule="auto"/>
        <w:ind w:left="583" w:right="96"/>
        <w:rPr>
          <w:rFonts w:ascii="Arial" w:hAnsi="Arial" w:cs="Arial"/>
          <w:szCs w:val="24"/>
        </w:rPr>
      </w:pPr>
      <w:r w:rsidRPr="005F0536">
        <w:rPr>
          <w:rFonts w:ascii="Arial" w:hAnsi="Arial" w:cs="Arial"/>
          <w:szCs w:val="24"/>
        </w:rPr>
        <w:t xml:space="preserve">prorrogação, sem que as contas tenham sido apreciadas: </w:t>
      </w:r>
    </w:p>
    <w:p w:rsidR="00EB23E7" w:rsidRPr="005F0536" w:rsidRDefault="00EB23E7" w:rsidP="007B5F65">
      <w:pPr>
        <w:spacing w:after="115" w:line="360"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7B5F65">
      <w:pPr>
        <w:numPr>
          <w:ilvl w:val="0"/>
          <w:numId w:val="25"/>
        </w:numPr>
        <w:spacing w:after="115" w:line="360" w:lineRule="auto"/>
        <w:ind w:left="583" w:right="96" w:firstLine="1118"/>
        <w:rPr>
          <w:rFonts w:ascii="Arial" w:hAnsi="Arial" w:cs="Arial"/>
          <w:szCs w:val="24"/>
        </w:rPr>
      </w:pPr>
      <w:r w:rsidRPr="007B5F65">
        <w:rPr>
          <w:rFonts w:ascii="Arial" w:hAnsi="Arial" w:cs="Arial"/>
          <w:szCs w:val="24"/>
        </w:rPr>
        <w:t xml:space="preserve">- </w:t>
      </w:r>
      <w:r w:rsidR="00E170B4" w:rsidRPr="007B5F65">
        <w:rPr>
          <w:rFonts w:ascii="Arial" w:hAnsi="Arial" w:cs="Arial"/>
          <w:szCs w:val="24"/>
        </w:rPr>
        <w:t>Não</w:t>
      </w:r>
      <w:r w:rsidRPr="007B5F65">
        <w:rPr>
          <w:rFonts w:ascii="Arial" w:hAnsi="Arial" w:cs="Arial"/>
          <w:szCs w:val="24"/>
        </w:rPr>
        <w:t xml:space="preserve"> impede que a OSC participe de outros chamamentos</w:t>
      </w:r>
      <w:r w:rsidR="007B5F65" w:rsidRPr="007B5F65">
        <w:rPr>
          <w:rFonts w:ascii="Arial" w:hAnsi="Arial" w:cs="Arial"/>
          <w:szCs w:val="24"/>
        </w:rPr>
        <w:t xml:space="preserve"> </w:t>
      </w:r>
      <w:r w:rsidRPr="007B5F65">
        <w:rPr>
          <w:rFonts w:ascii="Arial" w:hAnsi="Arial" w:cs="Arial"/>
          <w:szCs w:val="24"/>
        </w:rPr>
        <w:t xml:space="preserve">públicos e celebre novas parcerias; e </w:t>
      </w:r>
    </w:p>
    <w:p w:rsidR="00EB23E7" w:rsidRPr="005F0536" w:rsidRDefault="00EB23E7" w:rsidP="007B5F65">
      <w:pPr>
        <w:spacing w:after="112" w:line="360" w:lineRule="auto"/>
        <w:ind w:left="0" w:firstLine="0"/>
        <w:rPr>
          <w:rFonts w:ascii="Arial" w:hAnsi="Arial" w:cs="Arial"/>
          <w:szCs w:val="24"/>
        </w:rPr>
      </w:pPr>
      <w:r w:rsidRPr="005F0536">
        <w:rPr>
          <w:rFonts w:ascii="Arial" w:hAnsi="Arial" w:cs="Arial"/>
          <w:szCs w:val="24"/>
        </w:rPr>
        <w:lastRenderedPageBreak/>
        <w:t xml:space="preserve"> </w:t>
      </w:r>
    </w:p>
    <w:p w:rsidR="00EB23E7" w:rsidRPr="007B5F65" w:rsidRDefault="00EB23E7" w:rsidP="007B5F65">
      <w:pPr>
        <w:numPr>
          <w:ilvl w:val="0"/>
          <w:numId w:val="25"/>
        </w:numPr>
        <w:spacing w:after="115" w:line="360" w:lineRule="auto"/>
        <w:ind w:left="583" w:right="96" w:firstLine="1118"/>
        <w:rPr>
          <w:rFonts w:ascii="Arial" w:hAnsi="Arial" w:cs="Arial"/>
          <w:szCs w:val="24"/>
        </w:rPr>
      </w:pPr>
      <w:r w:rsidRPr="007B5F65">
        <w:rPr>
          <w:rFonts w:ascii="Arial" w:hAnsi="Arial" w:cs="Arial"/>
          <w:szCs w:val="24"/>
        </w:rPr>
        <w:t xml:space="preserve">- </w:t>
      </w:r>
      <w:r w:rsidR="00E170B4" w:rsidRPr="007B5F65">
        <w:rPr>
          <w:rFonts w:ascii="Arial" w:hAnsi="Arial" w:cs="Arial"/>
          <w:szCs w:val="24"/>
        </w:rPr>
        <w:t>Não</w:t>
      </w:r>
      <w:r w:rsidRPr="007B5F65">
        <w:rPr>
          <w:rFonts w:ascii="Arial" w:hAnsi="Arial" w:cs="Arial"/>
          <w:szCs w:val="24"/>
        </w:rPr>
        <w:t xml:space="preserve"> implica impossibilidade de sua apreciação em data posterior ou vedação a que se adotem medidas saneadoras, punitivas ou destinadas a ressarcir danos que possam ter sido causados aos cofres públicos.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5F0536">
      <w:pPr>
        <w:pStyle w:val="Ttulo1"/>
        <w:ind w:left="583" w:right="80"/>
        <w:rPr>
          <w:rFonts w:ascii="Arial" w:hAnsi="Arial" w:cs="Arial"/>
          <w:b/>
          <w:szCs w:val="24"/>
        </w:rPr>
      </w:pPr>
      <w:r w:rsidRPr="007B5F65">
        <w:rPr>
          <w:rFonts w:ascii="Arial" w:hAnsi="Arial" w:cs="Arial"/>
          <w:b/>
          <w:szCs w:val="24"/>
        </w:rPr>
        <w:t xml:space="preserve">CLÁUSULA DÉCIMA SEGUNDA - DA RESCISÃO E DA DENÚNCIA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92596" w:rsidRDefault="00EB23E7" w:rsidP="007B5F65">
      <w:pPr>
        <w:numPr>
          <w:ilvl w:val="0"/>
          <w:numId w:val="26"/>
        </w:numPr>
        <w:spacing w:after="530" w:line="360" w:lineRule="auto"/>
        <w:ind w:left="567" w:right="96" w:firstLine="1134"/>
        <w:rPr>
          <w:rFonts w:ascii="Arial" w:hAnsi="Arial" w:cs="Arial"/>
          <w:szCs w:val="24"/>
        </w:rPr>
      </w:pPr>
      <w:r w:rsidRPr="00592596">
        <w:rPr>
          <w:rFonts w:ascii="Arial" w:hAnsi="Arial" w:cs="Arial"/>
          <w:szCs w:val="24"/>
        </w:rPr>
        <w:t xml:space="preserve">O presente Termo de Colaboração poderá ser denunciado ou rescindido a qualquer tempo, por qualquer dos participes, desde que comunicada esta intenção à outra parte no prazo mínimo de 30 (trinta) dias, ficando os partícipes responsáveis somente pelas obrigações e vantagens do tempo em que participaram voluntariamente da avença. </w:t>
      </w:r>
    </w:p>
    <w:p w:rsidR="00EB23E7" w:rsidRPr="005F0536" w:rsidRDefault="00EB23E7" w:rsidP="00592596">
      <w:pPr>
        <w:numPr>
          <w:ilvl w:val="0"/>
          <w:numId w:val="26"/>
        </w:numPr>
        <w:ind w:left="567" w:right="96" w:firstLine="1134"/>
        <w:rPr>
          <w:rFonts w:ascii="Arial" w:hAnsi="Arial" w:cs="Arial"/>
          <w:szCs w:val="24"/>
        </w:rPr>
      </w:pPr>
      <w:r w:rsidRPr="005F0536">
        <w:rPr>
          <w:rFonts w:ascii="Arial" w:hAnsi="Arial" w:cs="Arial"/>
          <w:szCs w:val="24"/>
        </w:rPr>
        <w:t xml:space="preserve">O Termo de Colaboração será rescindido unilateralmente pela </w:t>
      </w:r>
      <w:r w:rsidRPr="007B5F65">
        <w:rPr>
          <w:rFonts w:ascii="Arial" w:hAnsi="Arial" w:cs="Arial"/>
          <w:b/>
          <w:szCs w:val="24"/>
        </w:rPr>
        <w:t>Administração Pública Municipal</w:t>
      </w:r>
      <w:r w:rsidRPr="005F0536">
        <w:rPr>
          <w:rFonts w:ascii="Arial" w:hAnsi="Arial" w:cs="Arial"/>
          <w:szCs w:val="24"/>
        </w:rPr>
        <w:t xml:space="preserve"> nas seguintes hipóteses: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92596">
      <w:pPr>
        <w:numPr>
          <w:ilvl w:val="0"/>
          <w:numId w:val="27"/>
        </w:numPr>
        <w:spacing w:after="115" w:line="256" w:lineRule="auto"/>
        <w:ind w:right="96" w:hanging="464"/>
        <w:rPr>
          <w:rFonts w:ascii="Arial" w:hAnsi="Arial" w:cs="Arial"/>
          <w:szCs w:val="24"/>
        </w:rPr>
      </w:pPr>
      <w:r w:rsidRPr="005F0536">
        <w:rPr>
          <w:rFonts w:ascii="Arial" w:hAnsi="Arial" w:cs="Arial"/>
          <w:szCs w:val="24"/>
        </w:rPr>
        <w:t xml:space="preserve">quando os recursos depositados em conta corrente específica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não forem utilizados no prazo de 120 (cento e vinte) dias, salvo se houver execução parcial do objeto e desde que previamente justificado pelo gestor da parceria e autorizado pela </w:t>
      </w:r>
      <w:r w:rsidRPr="007B5F65">
        <w:rPr>
          <w:rFonts w:ascii="Arial" w:hAnsi="Arial" w:cs="Arial"/>
          <w:b/>
          <w:szCs w:val="24"/>
        </w:rPr>
        <w:t>Administração Pública Municipal</w:t>
      </w:r>
      <w:r w:rsidRPr="005F0536">
        <w:rPr>
          <w:rFonts w:ascii="Arial" w:hAnsi="Arial" w:cs="Arial"/>
          <w:szCs w:val="24"/>
        </w:rPr>
        <w:t xml:space="preserve">.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92596">
      <w:pPr>
        <w:numPr>
          <w:ilvl w:val="0"/>
          <w:numId w:val="27"/>
        </w:numPr>
        <w:spacing w:after="76" w:line="256" w:lineRule="auto"/>
        <w:ind w:right="96" w:hanging="464"/>
        <w:rPr>
          <w:rFonts w:ascii="Arial" w:hAnsi="Arial" w:cs="Arial"/>
          <w:szCs w:val="24"/>
        </w:rPr>
      </w:pPr>
      <w:r w:rsidRPr="005F0536">
        <w:rPr>
          <w:rFonts w:ascii="Arial" w:hAnsi="Arial" w:cs="Arial"/>
          <w:szCs w:val="24"/>
        </w:rPr>
        <w:t xml:space="preserve">caso haja irregularidade ou inexecução parcial do objeto.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5F0536">
      <w:pPr>
        <w:pStyle w:val="Ttulo1"/>
        <w:ind w:left="583" w:right="80"/>
        <w:rPr>
          <w:rFonts w:ascii="Arial" w:hAnsi="Arial" w:cs="Arial"/>
          <w:b/>
          <w:szCs w:val="24"/>
        </w:rPr>
      </w:pPr>
      <w:r w:rsidRPr="007B5F65">
        <w:rPr>
          <w:rFonts w:ascii="Arial" w:hAnsi="Arial" w:cs="Arial"/>
          <w:b/>
          <w:szCs w:val="24"/>
        </w:rPr>
        <w:t xml:space="preserve">CLÁUSULA DÉCIMA TERCEIRA – DA RESTITUIÇÃO DOS RECURSOS </w:t>
      </w:r>
    </w:p>
    <w:p w:rsidR="00EB23E7" w:rsidRPr="005F0536" w:rsidRDefault="00EB23E7" w:rsidP="007B5F65">
      <w:pPr>
        <w:spacing w:after="115" w:line="360"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7B5F65">
      <w:pPr>
        <w:numPr>
          <w:ilvl w:val="0"/>
          <w:numId w:val="28"/>
        </w:numPr>
        <w:spacing w:after="112" w:line="360" w:lineRule="auto"/>
        <w:ind w:left="583" w:right="96" w:firstLine="1260"/>
        <w:rPr>
          <w:rFonts w:ascii="Arial" w:hAnsi="Arial" w:cs="Arial"/>
          <w:szCs w:val="24"/>
        </w:rPr>
      </w:pPr>
      <w:r w:rsidRPr="007B5F65">
        <w:rPr>
          <w:rFonts w:ascii="Arial" w:hAnsi="Arial" w:cs="Arial"/>
          <w:szCs w:val="24"/>
        </w:rPr>
        <w:t xml:space="preserve">Por ocasião da conclusão, denúncia, rescisão ou extinção deste Termo de Colaboração, a OSC deverá restituir, no prazo improrrogável de 30 (trinta) dias, os saldos financeiros remanescentes.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lastRenderedPageBreak/>
        <w:t xml:space="preserve"> </w:t>
      </w:r>
    </w:p>
    <w:p w:rsidR="00EB23E7" w:rsidRPr="005F0536" w:rsidRDefault="00EB23E7" w:rsidP="005F0536">
      <w:pPr>
        <w:numPr>
          <w:ilvl w:val="0"/>
          <w:numId w:val="28"/>
        </w:numPr>
        <w:spacing w:after="112" w:line="256" w:lineRule="auto"/>
        <w:ind w:left="2210" w:right="96" w:hanging="345"/>
        <w:rPr>
          <w:rFonts w:ascii="Arial" w:hAnsi="Arial" w:cs="Arial"/>
          <w:szCs w:val="24"/>
        </w:rPr>
      </w:pPr>
      <w:r w:rsidRPr="005F0536">
        <w:rPr>
          <w:rFonts w:ascii="Arial" w:hAnsi="Arial" w:cs="Arial"/>
          <w:szCs w:val="24"/>
        </w:rPr>
        <w:t xml:space="preserve">Os recursos a serem restituídos na forma do caput incluem: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7B5F65">
      <w:pPr>
        <w:numPr>
          <w:ilvl w:val="0"/>
          <w:numId w:val="29"/>
        </w:numPr>
        <w:spacing w:after="112" w:line="360" w:lineRule="auto"/>
        <w:ind w:left="583" w:right="96" w:firstLine="1260"/>
        <w:rPr>
          <w:rFonts w:ascii="Arial" w:hAnsi="Arial" w:cs="Arial"/>
          <w:szCs w:val="24"/>
        </w:rPr>
      </w:pPr>
      <w:r w:rsidRPr="007B5F65">
        <w:rPr>
          <w:rFonts w:ascii="Arial" w:hAnsi="Arial" w:cs="Arial"/>
          <w:szCs w:val="24"/>
        </w:rPr>
        <w:t xml:space="preserve">– </w:t>
      </w:r>
      <w:r w:rsidR="00E170B4" w:rsidRPr="007B5F65">
        <w:rPr>
          <w:rFonts w:ascii="Arial" w:hAnsi="Arial" w:cs="Arial"/>
          <w:szCs w:val="24"/>
        </w:rPr>
        <w:t>O</w:t>
      </w:r>
      <w:r w:rsidRPr="007B5F65">
        <w:rPr>
          <w:rFonts w:ascii="Arial" w:hAnsi="Arial" w:cs="Arial"/>
          <w:szCs w:val="24"/>
        </w:rPr>
        <w:t xml:space="preserve"> eventual saldo remanescente dos recursos financeiros depositados na conta bancária específica, inclusive o proveniente das receitas obtidas nas aplicações financeiras realizadas e não utilizadas no objeto pactuado;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7B5F65">
      <w:pPr>
        <w:numPr>
          <w:ilvl w:val="0"/>
          <w:numId w:val="29"/>
        </w:numPr>
        <w:spacing w:after="112" w:line="360" w:lineRule="auto"/>
        <w:ind w:left="583" w:right="96" w:firstLine="1260"/>
        <w:rPr>
          <w:rFonts w:ascii="Arial" w:hAnsi="Arial" w:cs="Arial"/>
          <w:szCs w:val="24"/>
        </w:rPr>
      </w:pPr>
      <w:r w:rsidRPr="007B5F65">
        <w:rPr>
          <w:rFonts w:ascii="Arial" w:hAnsi="Arial" w:cs="Arial"/>
          <w:szCs w:val="24"/>
        </w:rPr>
        <w:t xml:space="preserve">- </w:t>
      </w:r>
      <w:r w:rsidR="00E170B4" w:rsidRPr="007B5F65">
        <w:rPr>
          <w:rFonts w:ascii="Arial" w:hAnsi="Arial" w:cs="Arial"/>
          <w:szCs w:val="24"/>
        </w:rPr>
        <w:t>Os</w:t>
      </w:r>
      <w:r w:rsidRPr="007B5F65">
        <w:rPr>
          <w:rFonts w:ascii="Arial" w:hAnsi="Arial" w:cs="Arial"/>
          <w:szCs w:val="24"/>
        </w:rPr>
        <w:t xml:space="preserve"> valores relacionados à irregularidade ou inexecução apurada ou à prestação de contas não apresentada;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29"/>
        </w:numPr>
        <w:spacing w:after="115" w:line="256" w:lineRule="auto"/>
        <w:ind w:left="2172" w:right="96" w:hanging="307"/>
        <w:rPr>
          <w:rFonts w:ascii="Arial" w:hAnsi="Arial" w:cs="Arial"/>
          <w:szCs w:val="24"/>
        </w:rPr>
      </w:pPr>
      <w:r w:rsidRPr="005F0536">
        <w:rPr>
          <w:rFonts w:ascii="Arial" w:hAnsi="Arial" w:cs="Arial"/>
          <w:szCs w:val="24"/>
        </w:rPr>
        <w:t xml:space="preserve">– </w:t>
      </w:r>
      <w:r w:rsidR="00E170B4" w:rsidRPr="005F0536">
        <w:rPr>
          <w:rFonts w:ascii="Arial" w:hAnsi="Arial" w:cs="Arial"/>
          <w:szCs w:val="24"/>
        </w:rPr>
        <w:t>O</w:t>
      </w:r>
      <w:r w:rsidRPr="005F0536">
        <w:rPr>
          <w:rFonts w:ascii="Arial" w:hAnsi="Arial" w:cs="Arial"/>
          <w:szCs w:val="24"/>
        </w:rPr>
        <w:t xml:space="preserve"> valor pelo qual os bens remanescentes foram adquiridos,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na hipótese de dissolução da OSC ou quando a motivação da rejeição da prestação de contas estiver relacionada ao uso ou aquisição desses bens. </w:t>
      </w:r>
    </w:p>
    <w:p w:rsidR="00EB23E7" w:rsidRPr="005F0536" w:rsidRDefault="00EB23E7" w:rsidP="005F0536">
      <w:pPr>
        <w:spacing w:after="0"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7B5F65">
      <w:pPr>
        <w:numPr>
          <w:ilvl w:val="0"/>
          <w:numId w:val="30"/>
        </w:numPr>
        <w:spacing w:after="112" w:line="360" w:lineRule="auto"/>
        <w:ind w:left="583" w:right="96" w:firstLine="1260"/>
        <w:rPr>
          <w:rFonts w:ascii="Arial" w:hAnsi="Arial" w:cs="Arial"/>
          <w:szCs w:val="24"/>
        </w:rPr>
      </w:pPr>
      <w:r w:rsidRPr="007B5F65">
        <w:rPr>
          <w:rFonts w:ascii="Arial" w:hAnsi="Arial" w:cs="Arial"/>
          <w:szCs w:val="24"/>
        </w:rPr>
        <w:t xml:space="preserve">A inobservância ao disposto nesta Cláusula enseja a instauração de Tomada de Contas Especial, conforme art. 52 da Lei nº 13.019/2014.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7B5F65">
      <w:pPr>
        <w:numPr>
          <w:ilvl w:val="0"/>
          <w:numId w:val="30"/>
        </w:numPr>
        <w:spacing w:after="115" w:line="360" w:lineRule="auto"/>
        <w:ind w:left="583" w:right="96" w:firstLine="1260"/>
        <w:rPr>
          <w:rFonts w:ascii="Arial" w:hAnsi="Arial" w:cs="Arial"/>
          <w:szCs w:val="24"/>
        </w:rPr>
      </w:pPr>
      <w:r w:rsidRPr="007B5F65">
        <w:rPr>
          <w:rFonts w:ascii="Arial" w:hAnsi="Arial" w:cs="Arial"/>
          <w:szCs w:val="24"/>
        </w:rPr>
        <w:t xml:space="preserve">Os débitos a serem restituídos pela OSC serão apurados mediante atualização monetária, acrescido de juros equivalentes à taxa Selic.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5F0536">
      <w:pPr>
        <w:pStyle w:val="Ttulo1"/>
        <w:ind w:left="583" w:right="80"/>
        <w:rPr>
          <w:rFonts w:ascii="Arial" w:hAnsi="Arial" w:cs="Arial"/>
          <w:b/>
          <w:szCs w:val="24"/>
        </w:rPr>
      </w:pPr>
      <w:r w:rsidRPr="007B5F65">
        <w:rPr>
          <w:rFonts w:ascii="Arial" w:hAnsi="Arial" w:cs="Arial"/>
          <w:b/>
          <w:szCs w:val="24"/>
        </w:rPr>
        <w:t xml:space="preserve">CLÁUSULA DÉCIMA QUARTA - DAS SANÇÕES ADMINISTRATIVAS E DA TOMADA DE CONTAS ESPECIAL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7B5F65">
      <w:pPr>
        <w:spacing w:after="115" w:line="360" w:lineRule="auto"/>
        <w:ind w:left="0" w:right="96" w:firstLine="1843"/>
        <w:rPr>
          <w:rFonts w:ascii="Arial" w:hAnsi="Arial" w:cs="Arial"/>
          <w:szCs w:val="24"/>
        </w:rPr>
      </w:pPr>
      <w:r w:rsidRPr="005F0536">
        <w:rPr>
          <w:rFonts w:ascii="Arial" w:hAnsi="Arial" w:cs="Arial"/>
          <w:szCs w:val="24"/>
        </w:rPr>
        <w:t xml:space="preserve">1. Nos termos do art. 73 da Lei nº 13.019, de 2014, a administração pública poderá, garantida a prévia defesa, aplicar à OSC as seguintes sanções: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1"/>
        </w:numPr>
        <w:spacing w:after="76" w:line="256" w:lineRule="auto"/>
        <w:ind w:right="96" w:hanging="311"/>
        <w:rPr>
          <w:rFonts w:ascii="Arial" w:hAnsi="Arial" w:cs="Arial"/>
          <w:szCs w:val="24"/>
        </w:rPr>
      </w:pPr>
      <w:r w:rsidRPr="005F0536">
        <w:rPr>
          <w:rFonts w:ascii="Arial" w:hAnsi="Arial" w:cs="Arial"/>
          <w:szCs w:val="24"/>
        </w:rPr>
        <w:lastRenderedPageBreak/>
        <w:t xml:space="preserve">- </w:t>
      </w:r>
      <w:r w:rsidR="00E170B4" w:rsidRPr="005F0536">
        <w:rPr>
          <w:rFonts w:ascii="Arial" w:hAnsi="Arial" w:cs="Arial"/>
          <w:szCs w:val="24"/>
        </w:rPr>
        <w:t>Advertência</w:t>
      </w:r>
      <w:r w:rsidRPr="005F0536">
        <w:rPr>
          <w:rFonts w:ascii="Arial" w:hAnsi="Arial" w:cs="Arial"/>
          <w:szCs w:val="24"/>
        </w:rPr>
        <w:t xml:space="preserve">;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7B5F65">
      <w:pPr>
        <w:numPr>
          <w:ilvl w:val="0"/>
          <w:numId w:val="31"/>
        </w:numPr>
        <w:spacing w:after="112" w:line="360" w:lineRule="auto"/>
        <w:ind w:left="583" w:right="356" w:firstLine="1402"/>
        <w:rPr>
          <w:rFonts w:ascii="Arial" w:hAnsi="Arial" w:cs="Arial"/>
          <w:szCs w:val="24"/>
        </w:rPr>
      </w:pPr>
      <w:r w:rsidRPr="007B5F65">
        <w:rPr>
          <w:rFonts w:ascii="Arial" w:hAnsi="Arial" w:cs="Arial"/>
          <w:szCs w:val="24"/>
        </w:rPr>
        <w:t xml:space="preserve">- </w:t>
      </w:r>
      <w:r w:rsidR="00E170B4" w:rsidRPr="007B5F65">
        <w:rPr>
          <w:rFonts w:ascii="Arial" w:hAnsi="Arial" w:cs="Arial"/>
          <w:szCs w:val="24"/>
        </w:rPr>
        <w:t>Suspensão</w:t>
      </w:r>
      <w:r w:rsidRPr="007B5F65">
        <w:rPr>
          <w:rFonts w:ascii="Arial" w:hAnsi="Arial" w:cs="Arial"/>
          <w:szCs w:val="24"/>
        </w:rPr>
        <w:t xml:space="preserve"> temporária da participação em chamamento público e impedimento de celebrar parceria ou contrato com órgãos e entidades da esfera de governo da administração pública sancionadora, por prazo não superior a 2 (dois) anos; e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1"/>
        </w:numPr>
        <w:spacing w:after="115" w:line="256" w:lineRule="auto"/>
        <w:ind w:right="96" w:hanging="311"/>
        <w:rPr>
          <w:rFonts w:ascii="Arial" w:hAnsi="Arial" w:cs="Arial"/>
          <w:szCs w:val="24"/>
        </w:rPr>
      </w:pPr>
      <w:r w:rsidRPr="005F0536">
        <w:rPr>
          <w:rFonts w:ascii="Arial" w:hAnsi="Arial" w:cs="Arial"/>
          <w:szCs w:val="24"/>
        </w:rPr>
        <w:t xml:space="preserve">- </w:t>
      </w:r>
      <w:r w:rsidR="00E170B4" w:rsidRPr="005F0536">
        <w:rPr>
          <w:rFonts w:ascii="Arial" w:hAnsi="Arial" w:cs="Arial"/>
          <w:szCs w:val="24"/>
        </w:rPr>
        <w:t>Declaração</w:t>
      </w:r>
      <w:r w:rsidRPr="005F0536">
        <w:rPr>
          <w:rFonts w:ascii="Arial" w:hAnsi="Arial" w:cs="Arial"/>
          <w:szCs w:val="24"/>
        </w:rPr>
        <w:t xml:space="preserve"> de inidoneidade para participar de chamamento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público ou celebrar parceria ou contrato com órgãos e entidades de todas as esferas de governo, enquanto perdurarem os motivos determinantes da punição ou até que seja promovida a reabilitação perante a Administração Pública Municipal, que será concedida sempre que a OSC ressarcir a administração pública pelos prejuízos resultantes e após decorrido o prazo da sanção aplicada com base no inciso II. </w:t>
      </w:r>
    </w:p>
    <w:p w:rsidR="00EB23E7" w:rsidRPr="005F0536" w:rsidRDefault="00EB23E7" w:rsidP="005F0536">
      <w:pPr>
        <w:spacing w:after="136"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92596">
      <w:pPr>
        <w:pStyle w:val="Ttulo1"/>
        <w:tabs>
          <w:tab w:val="center" w:pos="1965"/>
          <w:tab w:val="center" w:pos="2421"/>
          <w:tab w:val="center" w:pos="3616"/>
          <w:tab w:val="center" w:pos="5158"/>
          <w:tab w:val="center" w:pos="6425"/>
          <w:tab w:val="center" w:pos="7901"/>
          <w:tab w:val="right" w:pos="9055"/>
        </w:tabs>
        <w:ind w:left="567" w:firstLine="1134"/>
        <w:rPr>
          <w:rFonts w:ascii="Arial" w:hAnsi="Arial" w:cs="Arial"/>
          <w:szCs w:val="24"/>
        </w:rPr>
      </w:pPr>
      <w:r w:rsidRPr="005F0536">
        <w:rPr>
          <w:rFonts w:ascii="Arial" w:eastAsia="Calibri" w:hAnsi="Arial" w:cs="Arial"/>
          <w:szCs w:val="24"/>
        </w:rPr>
        <w:tab/>
      </w:r>
      <w:r w:rsidRPr="005F0536">
        <w:rPr>
          <w:rFonts w:ascii="Arial" w:hAnsi="Arial" w:cs="Arial"/>
          <w:szCs w:val="24"/>
        </w:rPr>
        <w:t xml:space="preserve">2. </w:t>
      </w:r>
      <w:r w:rsidRPr="005F0536">
        <w:rPr>
          <w:rFonts w:ascii="Arial" w:hAnsi="Arial" w:cs="Arial"/>
          <w:szCs w:val="24"/>
        </w:rPr>
        <w:tab/>
        <w:t xml:space="preserve">A </w:t>
      </w:r>
      <w:r w:rsidRPr="005F0536">
        <w:rPr>
          <w:rFonts w:ascii="Arial" w:hAnsi="Arial" w:cs="Arial"/>
          <w:szCs w:val="24"/>
        </w:rPr>
        <w:tab/>
        <w:t xml:space="preserve">Administração </w:t>
      </w:r>
      <w:r w:rsidRPr="005F0536">
        <w:rPr>
          <w:rFonts w:ascii="Arial" w:hAnsi="Arial" w:cs="Arial"/>
          <w:szCs w:val="24"/>
        </w:rPr>
        <w:tab/>
        <w:t xml:space="preserve">Pública </w:t>
      </w:r>
      <w:r w:rsidRPr="005F0536">
        <w:rPr>
          <w:rFonts w:ascii="Arial" w:hAnsi="Arial" w:cs="Arial"/>
          <w:szCs w:val="24"/>
        </w:rPr>
        <w:tab/>
        <w:t xml:space="preserve">Municipal </w:t>
      </w:r>
      <w:r w:rsidRPr="005F0536">
        <w:rPr>
          <w:rFonts w:ascii="Arial" w:hAnsi="Arial" w:cs="Arial"/>
          <w:szCs w:val="24"/>
        </w:rPr>
        <w:tab/>
        <w:t xml:space="preserve">determinará </w:t>
      </w:r>
      <w:r w:rsidRPr="005F0536">
        <w:rPr>
          <w:rFonts w:ascii="Arial" w:hAnsi="Arial" w:cs="Arial"/>
          <w:szCs w:val="24"/>
        </w:rPr>
        <w:tab/>
        <w:t xml:space="preserve">a instauração da Tomada de Contas Especial nas seguintes hipóteses: </w:t>
      </w:r>
    </w:p>
    <w:p w:rsidR="00EB23E7" w:rsidRPr="007B5F65" w:rsidRDefault="00EB23E7" w:rsidP="007B5F65">
      <w:pPr>
        <w:numPr>
          <w:ilvl w:val="0"/>
          <w:numId w:val="32"/>
        </w:numPr>
        <w:spacing w:line="360" w:lineRule="auto"/>
        <w:ind w:left="583" w:right="96" w:firstLine="1260"/>
        <w:rPr>
          <w:rFonts w:ascii="Arial" w:hAnsi="Arial" w:cs="Arial"/>
          <w:szCs w:val="24"/>
        </w:rPr>
      </w:pPr>
      <w:r w:rsidRPr="007B5F65">
        <w:rPr>
          <w:rFonts w:ascii="Arial" w:hAnsi="Arial" w:cs="Arial"/>
          <w:szCs w:val="24"/>
        </w:rPr>
        <w:t xml:space="preserve">- </w:t>
      </w:r>
      <w:r w:rsidR="00E170B4" w:rsidRPr="007B5F65">
        <w:rPr>
          <w:rFonts w:ascii="Arial" w:hAnsi="Arial" w:cs="Arial"/>
          <w:szCs w:val="24"/>
        </w:rPr>
        <w:t>Caso</w:t>
      </w:r>
      <w:r w:rsidRPr="007B5F65">
        <w:rPr>
          <w:rFonts w:ascii="Arial" w:hAnsi="Arial" w:cs="Arial"/>
          <w:szCs w:val="24"/>
        </w:rPr>
        <w:t xml:space="preserve"> conclua pela rescisão unilateral da parceria e a OSC </w:t>
      </w:r>
      <w:r w:rsidR="007B5F65" w:rsidRPr="007B5F65">
        <w:rPr>
          <w:rFonts w:ascii="Arial" w:hAnsi="Arial" w:cs="Arial"/>
          <w:szCs w:val="24"/>
        </w:rPr>
        <w:t>n</w:t>
      </w:r>
      <w:r w:rsidRPr="007B5F65">
        <w:rPr>
          <w:rFonts w:ascii="Arial" w:hAnsi="Arial" w:cs="Arial"/>
          <w:szCs w:val="24"/>
        </w:rPr>
        <w:t xml:space="preserve">ão devolva os valores repassados relacionados à irregularidade ou inexecução apurada ou à prestação de contas não apresentada no prazo determinado; e </w:t>
      </w:r>
    </w:p>
    <w:p w:rsidR="00EB23E7" w:rsidRPr="005F0536" w:rsidRDefault="00EB23E7" w:rsidP="005F0536">
      <w:pPr>
        <w:numPr>
          <w:ilvl w:val="0"/>
          <w:numId w:val="32"/>
        </w:numPr>
        <w:spacing w:after="112" w:line="256" w:lineRule="auto"/>
        <w:ind w:right="96" w:hanging="218"/>
        <w:rPr>
          <w:rFonts w:ascii="Arial" w:hAnsi="Arial" w:cs="Arial"/>
          <w:szCs w:val="24"/>
        </w:rPr>
      </w:pPr>
      <w:r w:rsidRPr="005F0536">
        <w:rPr>
          <w:rFonts w:ascii="Arial" w:hAnsi="Arial" w:cs="Arial"/>
          <w:szCs w:val="24"/>
        </w:rPr>
        <w:t xml:space="preserve">- </w:t>
      </w:r>
      <w:proofErr w:type="gramStart"/>
      <w:r w:rsidRPr="005F0536">
        <w:rPr>
          <w:rFonts w:ascii="Arial" w:hAnsi="Arial" w:cs="Arial"/>
          <w:szCs w:val="24"/>
        </w:rPr>
        <w:t>no</w:t>
      </w:r>
      <w:proofErr w:type="gramEnd"/>
      <w:r w:rsidRPr="005F0536">
        <w:rPr>
          <w:rFonts w:ascii="Arial" w:hAnsi="Arial" w:cs="Arial"/>
          <w:szCs w:val="24"/>
        </w:rPr>
        <w:t xml:space="preserve"> caso de rejeição da prestação de contas, caso a OSC não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devolva os recursos financeiros relacionados com a irregularidade ou inexecução do objeto apurada ou com a prestação de contas não apresentada.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7B5F65" w:rsidRDefault="00EB23E7" w:rsidP="005F0536">
      <w:pPr>
        <w:pStyle w:val="Ttulo1"/>
        <w:ind w:left="583" w:right="80"/>
        <w:rPr>
          <w:rFonts w:ascii="Arial" w:hAnsi="Arial" w:cs="Arial"/>
          <w:b/>
          <w:szCs w:val="24"/>
        </w:rPr>
      </w:pPr>
      <w:r w:rsidRPr="007B5F65">
        <w:rPr>
          <w:rFonts w:ascii="Arial" w:hAnsi="Arial" w:cs="Arial"/>
          <w:b/>
          <w:szCs w:val="24"/>
        </w:rPr>
        <w:t xml:space="preserve">CLÁUSULA DÉCIMA QUINTA - DOS BENS REMANESCENTES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3"/>
        </w:numPr>
        <w:spacing w:after="112" w:line="256" w:lineRule="auto"/>
        <w:ind w:left="2162" w:right="96" w:hanging="297"/>
        <w:rPr>
          <w:rFonts w:ascii="Arial" w:hAnsi="Arial" w:cs="Arial"/>
          <w:szCs w:val="24"/>
        </w:rPr>
      </w:pPr>
      <w:r w:rsidRPr="005F0536">
        <w:rPr>
          <w:rFonts w:ascii="Arial" w:hAnsi="Arial" w:cs="Arial"/>
          <w:szCs w:val="24"/>
        </w:rPr>
        <w:t xml:space="preserve">Os bens remanescentes na data da conclusão ou extinção do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presente Termo de Colaboração, e que, em razão deste, tenham sido adquiridos, produzidos, transformados ou construídos serão de propriedade </w:t>
      </w:r>
      <w:r w:rsidRPr="005F0536">
        <w:rPr>
          <w:rFonts w:ascii="Arial" w:hAnsi="Arial" w:cs="Arial"/>
          <w:szCs w:val="24"/>
        </w:rPr>
        <w:lastRenderedPageBreak/>
        <w:t xml:space="preserve">da OSC, não sendo permitida sua utilização em qualquer outra ação que não esteja dentro do escopo do objeto pactuado. </w:t>
      </w:r>
    </w:p>
    <w:p w:rsidR="00EB23E7" w:rsidRPr="005F0536" w:rsidRDefault="00EB23E7" w:rsidP="005F0536">
      <w:pPr>
        <w:spacing w:after="13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numPr>
          <w:ilvl w:val="0"/>
          <w:numId w:val="33"/>
        </w:numPr>
        <w:spacing w:after="115" w:line="256" w:lineRule="auto"/>
        <w:ind w:left="2162" w:right="96" w:hanging="297"/>
        <w:rPr>
          <w:rFonts w:ascii="Arial" w:hAnsi="Arial" w:cs="Arial"/>
          <w:szCs w:val="24"/>
        </w:rPr>
      </w:pPr>
      <w:r w:rsidRPr="005F0536">
        <w:rPr>
          <w:rFonts w:ascii="Arial" w:hAnsi="Arial" w:cs="Arial"/>
          <w:szCs w:val="24"/>
        </w:rPr>
        <w:t xml:space="preserve">Caso a prestação de contas final seja rejeitada, a titularidade </w:t>
      </w:r>
    </w:p>
    <w:p w:rsidR="00EB23E7" w:rsidRPr="005F0536" w:rsidRDefault="00EB23E7" w:rsidP="005F0536">
      <w:pPr>
        <w:ind w:left="583" w:right="96"/>
        <w:rPr>
          <w:rFonts w:ascii="Arial" w:hAnsi="Arial" w:cs="Arial"/>
          <w:szCs w:val="24"/>
        </w:rPr>
      </w:pPr>
      <w:r w:rsidRPr="005F0536">
        <w:rPr>
          <w:rFonts w:ascii="Arial" w:hAnsi="Arial" w:cs="Arial"/>
          <w:szCs w:val="24"/>
        </w:rPr>
        <w:t xml:space="preserve">dos bens remanescentes permanecerá com a OSC, observados os seguintes procedimentos: </w:t>
      </w:r>
    </w:p>
    <w:p w:rsidR="00EB23E7" w:rsidRPr="000F3A18" w:rsidRDefault="00EB23E7" w:rsidP="000F3A18">
      <w:pPr>
        <w:numPr>
          <w:ilvl w:val="0"/>
          <w:numId w:val="34"/>
        </w:numPr>
        <w:spacing w:after="112" w:line="360" w:lineRule="auto"/>
        <w:ind w:left="583" w:right="96" w:firstLine="1260"/>
        <w:rPr>
          <w:rFonts w:ascii="Arial" w:hAnsi="Arial" w:cs="Arial"/>
          <w:szCs w:val="24"/>
        </w:rPr>
      </w:pPr>
      <w:r w:rsidRPr="000F3A18">
        <w:rPr>
          <w:rFonts w:ascii="Arial" w:hAnsi="Arial" w:cs="Arial"/>
          <w:szCs w:val="24"/>
        </w:rPr>
        <w:t xml:space="preserve">- </w:t>
      </w:r>
      <w:proofErr w:type="gramStart"/>
      <w:r w:rsidRPr="000F3A18">
        <w:rPr>
          <w:rFonts w:ascii="Arial" w:hAnsi="Arial" w:cs="Arial"/>
          <w:szCs w:val="24"/>
        </w:rPr>
        <w:t>não</w:t>
      </w:r>
      <w:proofErr w:type="gramEnd"/>
      <w:r w:rsidRPr="000F3A18">
        <w:rPr>
          <w:rFonts w:ascii="Arial" w:hAnsi="Arial" w:cs="Arial"/>
          <w:szCs w:val="24"/>
        </w:rPr>
        <w:t xml:space="preserve"> será exigido ressarcimento do valor relativo ao bem adquirido quando a motivação da rejeição não estiver relacionada ao seu uso ou aquisição; ou </w:t>
      </w:r>
    </w:p>
    <w:p w:rsidR="00EB23E7" w:rsidRPr="000F3A18" w:rsidRDefault="00EB23E7" w:rsidP="000F3A18">
      <w:pPr>
        <w:numPr>
          <w:ilvl w:val="0"/>
          <w:numId w:val="34"/>
        </w:numPr>
        <w:spacing w:after="115" w:line="360" w:lineRule="auto"/>
        <w:ind w:left="583" w:right="96" w:firstLine="1260"/>
        <w:rPr>
          <w:rFonts w:ascii="Arial" w:hAnsi="Arial" w:cs="Arial"/>
          <w:szCs w:val="24"/>
        </w:rPr>
      </w:pPr>
      <w:r w:rsidRPr="000F3A18">
        <w:rPr>
          <w:rFonts w:ascii="Arial" w:hAnsi="Arial" w:cs="Arial"/>
          <w:szCs w:val="24"/>
        </w:rPr>
        <w:t xml:space="preserve">- </w:t>
      </w:r>
      <w:proofErr w:type="gramStart"/>
      <w:r w:rsidRPr="000F3A18">
        <w:rPr>
          <w:rFonts w:ascii="Arial" w:hAnsi="Arial" w:cs="Arial"/>
          <w:szCs w:val="24"/>
        </w:rPr>
        <w:t>o</w:t>
      </w:r>
      <w:proofErr w:type="gramEnd"/>
      <w:r w:rsidRPr="000F3A18">
        <w:rPr>
          <w:rFonts w:ascii="Arial" w:hAnsi="Arial" w:cs="Arial"/>
          <w:szCs w:val="24"/>
        </w:rPr>
        <w:t xml:space="preserve"> valor pelo qual o bem remanescente foi adquirido deverá ser computado no cálculo do dano ao erário a ser ressarcido, quando a motivação da rejeição estiver relacionada ao seu uso ou aquisição.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0F3A18">
      <w:pPr>
        <w:spacing w:after="115" w:line="360" w:lineRule="auto"/>
        <w:ind w:left="142" w:right="96" w:firstLine="1843"/>
        <w:rPr>
          <w:rFonts w:ascii="Arial" w:hAnsi="Arial" w:cs="Arial"/>
          <w:szCs w:val="24"/>
        </w:rPr>
      </w:pPr>
      <w:r w:rsidRPr="005F0536">
        <w:rPr>
          <w:rFonts w:ascii="Arial" w:hAnsi="Arial" w:cs="Arial"/>
          <w:szCs w:val="24"/>
        </w:rPr>
        <w:t xml:space="preserve">3. Na hipótese de dissolução da OSC durante a vigência da parceria, o valor pelo qual os bens remanescentes foram adquiridos deverá ser computado no cálculo do valor a ser ressarcido. </w:t>
      </w:r>
    </w:p>
    <w:p w:rsidR="00EB23E7" w:rsidRPr="000F3A18" w:rsidRDefault="00EB23E7" w:rsidP="005F0536">
      <w:pPr>
        <w:spacing w:after="115" w:line="256" w:lineRule="auto"/>
        <w:ind w:left="0" w:firstLine="0"/>
        <w:rPr>
          <w:rFonts w:ascii="Arial" w:hAnsi="Arial" w:cs="Arial"/>
          <w:b/>
          <w:szCs w:val="24"/>
        </w:rPr>
      </w:pPr>
      <w:r w:rsidRPr="005F0536">
        <w:rPr>
          <w:rFonts w:ascii="Arial" w:hAnsi="Arial" w:cs="Arial"/>
          <w:szCs w:val="24"/>
        </w:rPr>
        <w:t xml:space="preserve"> </w:t>
      </w:r>
    </w:p>
    <w:p w:rsidR="00EB23E7" w:rsidRPr="000F3A18" w:rsidRDefault="00EB23E7" w:rsidP="005F0536">
      <w:pPr>
        <w:pStyle w:val="Ttulo1"/>
        <w:ind w:left="583" w:right="80"/>
        <w:rPr>
          <w:rFonts w:ascii="Arial" w:hAnsi="Arial" w:cs="Arial"/>
          <w:b/>
          <w:szCs w:val="24"/>
        </w:rPr>
      </w:pPr>
      <w:r w:rsidRPr="000F3A18">
        <w:rPr>
          <w:rFonts w:ascii="Arial" w:hAnsi="Arial" w:cs="Arial"/>
          <w:b/>
          <w:szCs w:val="24"/>
        </w:rPr>
        <w:t xml:space="preserve">CLÁUSULA DÉCIMA SEXTA – DA PUBLICAÇÃO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0F3A18">
      <w:pPr>
        <w:spacing w:line="360" w:lineRule="auto"/>
        <w:ind w:left="567" w:right="96" w:firstLine="1134"/>
        <w:rPr>
          <w:rFonts w:ascii="Arial" w:hAnsi="Arial" w:cs="Arial"/>
          <w:szCs w:val="24"/>
        </w:rPr>
      </w:pPr>
      <w:r w:rsidRPr="005F0536">
        <w:rPr>
          <w:rFonts w:ascii="Arial" w:hAnsi="Arial" w:cs="Arial"/>
          <w:szCs w:val="24"/>
        </w:rPr>
        <w:t>1. A eficácia do presente Termo de Colaboração ou dos</w:t>
      </w:r>
      <w:r w:rsidR="00FD0AC6">
        <w:rPr>
          <w:rFonts w:ascii="Arial" w:hAnsi="Arial" w:cs="Arial"/>
          <w:szCs w:val="24"/>
        </w:rPr>
        <w:t xml:space="preserve"> </w:t>
      </w:r>
      <w:r w:rsidRPr="005F0536">
        <w:rPr>
          <w:rFonts w:ascii="Arial" w:hAnsi="Arial" w:cs="Arial"/>
          <w:szCs w:val="24"/>
        </w:rPr>
        <w:t xml:space="preserve">aditamentos que impliquem em alteração de valor ou ampliação da execução do objeto descrito neste instrumento, fica condicionada à publicação do respectivo extrato no Diário Oficial dos Municípios, no prazo de até 10 (dez) dias a contar da respectiva assinatura. </w:t>
      </w:r>
    </w:p>
    <w:p w:rsidR="00EB23E7" w:rsidRPr="005F0536" w:rsidRDefault="00EB23E7" w:rsidP="005F0536">
      <w:pPr>
        <w:spacing w:after="112" w:line="256" w:lineRule="auto"/>
        <w:ind w:left="0" w:firstLine="0"/>
        <w:rPr>
          <w:rFonts w:ascii="Arial" w:hAnsi="Arial" w:cs="Arial"/>
          <w:szCs w:val="24"/>
        </w:rPr>
      </w:pPr>
      <w:r w:rsidRPr="005F0536">
        <w:rPr>
          <w:rFonts w:ascii="Arial" w:hAnsi="Arial" w:cs="Arial"/>
          <w:szCs w:val="24"/>
        </w:rPr>
        <w:t xml:space="preserve"> </w:t>
      </w:r>
    </w:p>
    <w:p w:rsidR="00EB23E7" w:rsidRPr="000F3A18" w:rsidRDefault="00EB23E7" w:rsidP="005F0536">
      <w:pPr>
        <w:pStyle w:val="Ttulo1"/>
        <w:ind w:left="583" w:right="80"/>
        <w:rPr>
          <w:rFonts w:ascii="Arial" w:hAnsi="Arial" w:cs="Arial"/>
          <w:b/>
          <w:szCs w:val="24"/>
        </w:rPr>
      </w:pPr>
      <w:r w:rsidRPr="000F3A18">
        <w:rPr>
          <w:rFonts w:ascii="Arial" w:hAnsi="Arial" w:cs="Arial"/>
          <w:b/>
          <w:szCs w:val="24"/>
        </w:rPr>
        <w:t xml:space="preserve">CLÁUSULA </w:t>
      </w:r>
      <w:r w:rsidR="000F3A18" w:rsidRPr="000F3A18">
        <w:rPr>
          <w:rFonts w:ascii="Arial" w:hAnsi="Arial" w:cs="Arial"/>
          <w:b/>
          <w:szCs w:val="24"/>
        </w:rPr>
        <w:t>DÉCIMA SÉTIMA</w:t>
      </w:r>
      <w:r w:rsidRPr="000F3A18">
        <w:rPr>
          <w:rFonts w:ascii="Arial" w:hAnsi="Arial" w:cs="Arial"/>
          <w:b/>
          <w:szCs w:val="24"/>
        </w:rPr>
        <w:t xml:space="preserve"> – DO FORO </w:t>
      </w:r>
    </w:p>
    <w:p w:rsidR="00EB23E7" w:rsidRPr="005F0536" w:rsidRDefault="00EB23E7" w:rsidP="005F0536">
      <w:pPr>
        <w:spacing w:after="134"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0F3A18">
      <w:pPr>
        <w:tabs>
          <w:tab w:val="center" w:pos="1965"/>
          <w:tab w:val="center" w:pos="2506"/>
          <w:tab w:val="center" w:pos="3452"/>
          <w:tab w:val="center" w:pos="4826"/>
          <w:tab w:val="center" w:pos="6117"/>
          <w:tab w:val="right" w:pos="9055"/>
        </w:tabs>
        <w:spacing w:after="117" w:line="360" w:lineRule="auto"/>
        <w:ind w:left="567" w:firstLine="1134"/>
        <w:rPr>
          <w:rFonts w:ascii="Arial" w:hAnsi="Arial" w:cs="Arial"/>
          <w:szCs w:val="24"/>
        </w:rPr>
      </w:pPr>
      <w:r w:rsidRPr="005F0536">
        <w:rPr>
          <w:rFonts w:ascii="Arial" w:eastAsia="Calibri" w:hAnsi="Arial" w:cs="Arial"/>
          <w:szCs w:val="24"/>
        </w:rPr>
        <w:tab/>
      </w:r>
      <w:r w:rsidRPr="005F0536">
        <w:rPr>
          <w:rFonts w:ascii="Arial" w:hAnsi="Arial" w:cs="Arial"/>
          <w:szCs w:val="24"/>
        </w:rPr>
        <w:t xml:space="preserve">1. </w:t>
      </w:r>
      <w:r w:rsidRPr="005F0536">
        <w:rPr>
          <w:rFonts w:ascii="Arial" w:hAnsi="Arial" w:cs="Arial"/>
          <w:szCs w:val="24"/>
        </w:rPr>
        <w:tab/>
        <w:t xml:space="preserve">Os </w:t>
      </w:r>
      <w:r w:rsidRPr="005F0536">
        <w:rPr>
          <w:rFonts w:ascii="Arial" w:hAnsi="Arial" w:cs="Arial"/>
          <w:szCs w:val="24"/>
        </w:rPr>
        <w:tab/>
        <w:t xml:space="preserve">participes </w:t>
      </w:r>
      <w:r w:rsidRPr="005F0536">
        <w:rPr>
          <w:rFonts w:ascii="Arial" w:hAnsi="Arial" w:cs="Arial"/>
          <w:szCs w:val="24"/>
        </w:rPr>
        <w:tab/>
        <w:t xml:space="preserve">procurarão </w:t>
      </w:r>
      <w:r w:rsidRPr="005F0536">
        <w:rPr>
          <w:rFonts w:ascii="Arial" w:hAnsi="Arial" w:cs="Arial"/>
          <w:szCs w:val="24"/>
        </w:rPr>
        <w:tab/>
        <w:t>resolver</w:t>
      </w:r>
      <w:r w:rsidR="00E170B4">
        <w:rPr>
          <w:rFonts w:ascii="Arial" w:hAnsi="Arial" w:cs="Arial"/>
          <w:szCs w:val="24"/>
        </w:rPr>
        <w:t xml:space="preserve"> a</w:t>
      </w:r>
      <w:r w:rsidR="00E170B4" w:rsidRPr="005F0536">
        <w:rPr>
          <w:rFonts w:ascii="Arial" w:hAnsi="Arial" w:cs="Arial"/>
          <w:szCs w:val="24"/>
        </w:rPr>
        <w:t xml:space="preserve">dministrativamente </w:t>
      </w:r>
      <w:r w:rsidR="00E170B4">
        <w:rPr>
          <w:rFonts w:ascii="Arial" w:hAnsi="Arial" w:cs="Arial"/>
          <w:szCs w:val="24"/>
        </w:rPr>
        <w:t>eventuais</w:t>
      </w:r>
      <w:r w:rsidRPr="005F0536">
        <w:rPr>
          <w:rFonts w:ascii="Arial" w:hAnsi="Arial" w:cs="Arial"/>
          <w:szCs w:val="24"/>
        </w:rPr>
        <w:t xml:space="preserve"> dúvidas e controvérsias decorrentes do presente ajuste. Não logrando êxito a solução administrativa, será competente para dirimir as </w:t>
      </w:r>
      <w:r w:rsidRPr="005F0536">
        <w:rPr>
          <w:rFonts w:ascii="Arial" w:hAnsi="Arial" w:cs="Arial"/>
          <w:szCs w:val="24"/>
        </w:rPr>
        <w:lastRenderedPageBreak/>
        <w:t xml:space="preserve">questões decorrentes deste Termo de Colaboração o foro da Comarca de </w:t>
      </w:r>
      <w:proofErr w:type="spellStart"/>
      <w:r w:rsidRPr="005F0536">
        <w:rPr>
          <w:rFonts w:ascii="Arial" w:hAnsi="Arial" w:cs="Arial"/>
          <w:szCs w:val="24"/>
        </w:rPr>
        <w:t>Videira-SC</w:t>
      </w:r>
      <w:proofErr w:type="spellEnd"/>
      <w:r w:rsidRPr="005F0536">
        <w:rPr>
          <w:rFonts w:ascii="Arial" w:hAnsi="Arial" w:cs="Arial"/>
          <w:szCs w:val="24"/>
        </w:rPr>
        <w:t xml:space="preserve">. </w:t>
      </w: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EB23E7" w:rsidRDefault="00EB23E7" w:rsidP="000F3A18">
      <w:pPr>
        <w:spacing w:after="117" w:line="360" w:lineRule="auto"/>
        <w:ind w:left="10" w:right="115" w:firstLine="1691"/>
        <w:rPr>
          <w:rFonts w:ascii="Arial" w:hAnsi="Arial" w:cs="Arial"/>
          <w:szCs w:val="24"/>
        </w:rPr>
      </w:pPr>
      <w:r w:rsidRPr="005F0536">
        <w:rPr>
          <w:rFonts w:ascii="Arial" w:hAnsi="Arial" w:cs="Arial"/>
          <w:szCs w:val="24"/>
        </w:rPr>
        <w:t xml:space="preserve">E, por assim estarem plenamente de acordo os participes obrigam-se ao total e irrenunciável cumprimento dos termos no presente instrumento, </w:t>
      </w:r>
      <w:r w:rsidR="00E170B4">
        <w:rPr>
          <w:rFonts w:ascii="Arial" w:hAnsi="Arial" w:cs="Arial"/>
          <w:szCs w:val="24"/>
        </w:rPr>
        <w:t>o</w:t>
      </w:r>
      <w:r w:rsidRPr="005F0536">
        <w:rPr>
          <w:rFonts w:ascii="Arial" w:hAnsi="Arial" w:cs="Arial"/>
          <w:szCs w:val="24"/>
        </w:rPr>
        <w:t xml:space="preserve"> qual lido e achado conforme, que vão assinadas pelos participes, para que produza seus jurídicos e legais efeitos, em Juízo ou fora dele. </w:t>
      </w:r>
    </w:p>
    <w:p w:rsidR="00E170B4" w:rsidRPr="005F0536" w:rsidRDefault="00E170B4" w:rsidP="00E170B4">
      <w:pPr>
        <w:ind w:left="567" w:right="96"/>
        <w:rPr>
          <w:rFonts w:ascii="Arial" w:hAnsi="Arial" w:cs="Arial"/>
          <w:szCs w:val="24"/>
        </w:rPr>
      </w:pPr>
    </w:p>
    <w:p w:rsidR="00EB23E7" w:rsidRPr="005F0536" w:rsidRDefault="00EB23E7" w:rsidP="005F0536">
      <w:pPr>
        <w:spacing w:after="115" w:line="256" w:lineRule="auto"/>
        <w:ind w:left="0" w:firstLine="0"/>
        <w:rPr>
          <w:rFonts w:ascii="Arial" w:hAnsi="Arial" w:cs="Arial"/>
          <w:szCs w:val="24"/>
        </w:rPr>
      </w:pPr>
      <w:r w:rsidRPr="005F0536">
        <w:rPr>
          <w:rFonts w:ascii="Arial" w:hAnsi="Arial" w:cs="Arial"/>
          <w:szCs w:val="24"/>
        </w:rPr>
        <w:t xml:space="preserve"> </w:t>
      </w:r>
    </w:p>
    <w:p w:rsidR="00327B0F" w:rsidRDefault="00EB23E7" w:rsidP="00E170B4">
      <w:pPr>
        <w:spacing w:after="112" w:line="256" w:lineRule="auto"/>
        <w:ind w:left="583" w:right="96"/>
        <w:jc w:val="right"/>
        <w:rPr>
          <w:rFonts w:ascii="Arial" w:hAnsi="Arial" w:cs="Arial"/>
          <w:szCs w:val="24"/>
        </w:rPr>
      </w:pPr>
      <w:r w:rsidRPr="005F0536">
        <w:rPr>
          <w:rFonts w:ascii="Arial" w:hAnsi="Arial" w:cs="Arial"/>
          <w:szCs w:val="24"/>
        </w:rPr>
        <w:t>Iomerê-SC</w:t>
      </w:r>
      <w:r w:rsidR="005F0536" w:rsidRPr="005F0536">
        <w:rPr>
          <w:rFonts w:ascii="Arial" w:hAnsi="Arial" w:cs="Arial"/>
          <w:szCs w:val="24"/>
        </w:rPr>
        <w:t>,</w:t>
      </w:r>
      <w:r w:rsidRPr="005F0536">
        <w:rPr>
          <w:rFonts w:ascii="Arial" w:hAnsi="Arial" w:cs="Arial"/>
          <w:szCs w:val="24"/>
        </w:rPr>
        <w:t xml:space="preserve"> </w:t>
      </w:r>
      <w:r w:rsidR="005F0536" w:rsidRPr="005F0536">
        <w:rPr>
          <w:rFonts w:ascii="Arial" w:hAnsi="Arial" w:cs="Arial"/>
          <w:szCs w:val="24"/>
        </w:rPr>
        <w:t xml:space="preserve">18 </w:t>
      </w:r>
      <w:r w:rsidRPr="005F0536">
        <w:rPr>
          <w:rFonts w:ascii="Arial" w:hAnsi="Arial" w:cs="Arial"/>
          <w:szCs w:val="24"/>
        </w:rPr>
        <w:t>de</w:t>
      </w:r>
      <w:r w:rsidR="005F0536" w:rsidRPr="005F0536">
        <w:rPr>
          <w:rFonts w:ascii="Arial" w:hAnsi="Arial" w:cs="Arial"/>
          <w:szCs w:val="24"/>
        </w:rPr>
        <w:t xml:space="preserve"> julho</w:t>
      </w:r>
      <w:r w:rsidRPr="005F0536">
        <w:rPr>
          <w:rFonts w:ascii="Arial" w:hAnsi="Arial" w:cs="Arial"/>
          <w:szCs w:val="24"/>
        </w:rPr>
        <w:t xml:space="preserve"> de 2018.</w:t>
      </w:r>
    </w:p>
    <w:p w:rsidR="00327B0F" w:rsidRDefault="00327B0F" w:rsidP="00E170B4">
      <w:pPr>
        <w:spacing w:after="112" w:line="256" w:lineRule="auto"/>
        <w:ind w:left="583" w:right="96"/>
        <w:jc w:val="right"/>
        <w:rPr>
          <w:rFonts w:ascii="Arial" w:hAnsi="Arial" w:cs="Arial"/>
          <w:szCs w:val="24"/>
        </w:rPr>
      </w:pPr>
    </w:p>
    <w:p w:rsidR="00327B0F" w:rsidRDefault="00327B0F" w:rsidP="00E170B4">
      <w:pPr>
        <w:spacing w:after="112" w:line="256" w:lineRule="auto"/>
        <w:ind w:left="583" w:right="96"/>
        <w:jc w:val="right"/>
        <w:rPr>
          <w:rFonts w:ascii="Arial" w:hAnsi="Arial" w:cs="Arial"/>
          <w:szCs w:val="24"/>
        </w:rPr>
      </w:pPr>
    </w:p>
    <w:p w:rsidR="00327B0F" w:rsidRDefault="00327B0F" w:rsidP="00E170B4">
      <w:pPr>
        <w:spacing w:after="112" w:line="256" w:lineRule="auto"/>
        <w:ind w:left="583" w:right="96"/>
        <w:jc w:val="right"/>
        <w:rPr>
          <w:rFonts w:ascii="Arial" w:hAnsi="Arial" w:cs="Arial"/>
          <w:szCs w:val="24"/>
        </w:rPr>
      </w:pPr>
    </w:p>
    <w:p w:rsidR="00327B0F" w:rsidRDefault="00327B0F" w:rsidP="00327B0F">
      <w:pPr>
        <w:pStyle w:val="TextosemFormatao"/>
        <w:rPr>
          <w:rFonts w:ascii="Verdana" w:hAnsi="Verdana" w:cs="Arial"/>
          <w:b/>
        </w:rPr>
      </w:pPr>
      <w:r>
        <w:rPr>
          <w:rFonts w:ascii="Arial" w:hAnsi="Arial" w:cs="Arial"/>
          <w:szCs w:val="24"/>
        </w:rPr>
        <w:t xml:space="preserve">Município de </w:t>
      </w:r>
      <w:proofErr w:type="spellStart"/>
      <w:r>
        <w:rPr>
          <w:rFonts w:ascii="Arial" w:hAnsi="Arial" w:cs="Arial"/>
          <w:szCs w:val="24"/>
        </w:rPr>
        <w:t>Iomerê</w:t>
      </w:r>
      <w:proofErr w:type="spellEnd"/>
      <w:r>
        <w:rPr>
          <w:rFonts w:ascii="Arial" w:hAnsi="Arial" w:cs="Arial"/>
          <w:szCs w:val="24"/>
        </w:rPr>
        <w:t xml:space="preserve">                                                                      APAE -VIDEIRA                                                           </w:t>
      </w:r>
    </w:p>
    <w:p w:rsidR="00327B0F" w:rsidRDefault="00327B0F" w:rsidP="00327B0F">
      <w:pPr>
        <w:pStyle w:val="TextosemFormatao"/>
        <w:rPr>
          <w:rFonts w:ascii="Verdana" w:hAnsi="Verdana" w:cs="Arial"/>
          <w:b/>
        </w:rPr>
      </w:pPr>
    </w:p>
    <w:p w:rsidR="00327B0F" w:rsidRDefault="00327B0F" w:rsidP="00327B0F">
      <w:pPr>
        <w:pStyle w:val="TextosemFormatao"/>
        <w:jc w:val="right"/>
        <w:rPr>
          <w:rFonts w:ascii="Verdana" w:hAnsi="Verdana" w:cs="Arial"/>
          <w:b/>
        </w:rPr>
      </w:pPr>
    </w:p>
    <w:p w:rsidR="00327B0F" w:rsidRDefault="00327B0F" w:rsidP="00327B0F">
      <w:pPr>
        <w:pStyle w:val="TextosemFormatao"/>
        <w:rPr>
          <w:rFonts w:ascii="Verdana" w:hAnsi="Verdana" w:cs="Arial"/>
          <w:b/>
        </w:rPr>
      </w:pPr>
      <w:r>
        <w:rPr>
          <w:rFonts w:ascii="Verdana" w:hAnsi="Verdana" w:cs="Arial"/>
          <w:b/>
        </w:rPr>
        <w:t>Testemunhas:</w:t>
      </w:r>
    </w:p>
    <w:p w:rsidR="00327B0F" w:rsidRDefault="00327B0F" w:rsidP="00327B0F">
      <w:pPr>
        <w:pStyle w:val="TextosemFormatao"/>
        <w:rPr>
          <w:rFonts w:ascii="Verdana" w:hAnsi="Verdana" w:cs="Arial"/>
          <w:b/>
        </w:rPr>
      </w:pPr>
      <w:r>
        <w:rPr>
          <w:rFonts w:ascii="Verdana" w:hAnsi="Verdana" w:cs="Arial"/>
          <w:b/>
        </w:rPr>
        <w:t>_________________________</w:t>
      </w:r>
      <w:r>
        <w:rPr>
          <w:rFonts w:ascii="Verdana" w:hAnsi="Verdana" w:cs="Arial"/>
          <w:b/>
        </w:rPr>
        <w:tab/>
        <w:t xml:space="preserve">    _____________________________</w:t>
      </w:r>
    </w:p>
    <w:p w:rsidR="00327B0F" w:rsidRDefault="00327B0F" w:rsidP="00327B0F">
      <w:pPr>
        <w:pStyle w:val="TextosemFormatao"/>
        <w:rPr>
          <w:rFonts w:ascii="Verdana" w:hAnsi="Verdana" w:cs="Arial"/>
          <w:b/>
        </w:rPr>
      </w:pPr>
      <w:r>
        <w:rPr>
          <w:rFonts w:ascii="Verdana" w:hAnsi="Verdana" w:cs="Arial"/>
          <w:b/>
        </w:rPr>
        <w:t>Nome: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 xml:space="preserve">    Nome:</w:t>
      </w:r>
    </w:p>
    <w:p w:rsidR="00327B0F" w:rsidRDefault="00327B0F" w:rsidP="00327B0F">
      <w:pPr>
        <w:pStyle w:val="TextosemFormatao"/>
        <w:rPr>
          <w:rFonts w:ascii="Verdana" w:hAnsi="Verdana" w:cs="Arial"/>
          <w:b/>
        </w:rPr>
      </w:pPr>
      <w:r>
        <w:rPr>
          <w:rFonts w:ascii="Verdana" w:hAnsi="Verdana" w:cs="Arial"/>
          <w:b/>
        </w:rPr>
        <w:t>CPF:</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 xml:space="preserve">    CPF:</w:t>
      </w:r>
    </w:p>
    <w:p w:rsidR="00327B0F" w:rsidRDefault="00327B0F" w:rsidP="00327B0F">
      <w:pPr>
        <w:pStyle w:val="TextosemFormatao"/>
        <w:jc w:val="right"/>
        <w:rPr>
          <w:rFonts w:ascii="Verdana" w:hAnsi="Verdana" w:cs="Arial"/>
          <w:b/>
        </w:rPr>
      </w:pPr>
    </w:p>
    <w:p w:rsidR="00327B0F" w:rsidRDefault="00327B0F" w:rsidP="00327B0F">
      <w:pPr>
        <w:pStyle w:val="TextosemFormatao"/>
        <w:jc w:val="right"/>
        <w:rPr>
          <w:rFonts w:ascii="Verdana" w:hAnsi="Verdana" w:cs="Arial"/>
          <w:b/>
        </w:rPr>
      </w:pPr>
    </w:p>
    <w:p w:rsidR="00327B0F" w:rsidRDefault="00327B0F" w:rsidP="00327B0F">
      <w:pPr>
        <w:pStyle w:val="TextosemFormatao"/>
        <w:jc w:val="right"/>
        <w:rPr>
          <w:rFonts w:ascii="Verdana" w:hAnsi="Verdana" w:cs="Arial"/>
          <w:b/>
        </w:rPr>
      </w:pPr>
      <w:r>
        <w:rPr>
          <w:rFonts w:ascii="Verdana" w:hAnsi="Verdana" w:cs="Arial"/>
          <w:b/>
        </w:rPr>
        <w:t xml:space="preserve">Rafael </w:t>
      </w:r>
      <w:proofErr w:type="spellStart"/>
      <w:r>
        <w:rPr>
          <w:rFonts w:ascii="Verdana" w:hAnsi="Verdana" w:cs="Arial"/>
          <w:b/>
        </w:rPr>
        <w:t>Deon</w:t>
      </w:r>
      <w:proofErr w:type="spellEnd"/>
    </w:p>
    <w:p w:rsidR="00327B0F" w:rsidRDefault="00327B0F" w:rsidP="00327B0F">
      <w:pPr>
        <w:pStyle w:val="TextosemFormatao"/>
        <w:jc w:val="right"/>
        <w:rPr>
          <w:rFonts w:ascii="Verdana" w:hAnsi="Verdana" w:cs="Arial"/>
          <w:b/>
        </w:rPr>
      </w:pP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roofErr w:type="gramStart"/>
      <w:r>
        <w:rPr>
          <w:rFonts w:ascii="Verdana" w:hAnsi="Verdana" w:cs="Arial"/>
          <w:b/>
        </w:rPr>
        <w:t>OAB.SC  35.259</w:t>
      </w:r>
      <w:proofErr w:type="gramEnd"/>
    </w:p>
    <w:p w:rsidR="00EB23E7" w:rsidRPr="005F0536" w:rsidRDefault="00EB23E7" w:rsidP="00327B0F">
      <w:pPr>
        <w:spacing w:after="112" w:line="256" w:lineRule="auto"/>
        <w:ind w:left="583" w:right="96"/>
        <w:jc w:val="right"/>
        <w:rPr>
          <w:rFonts w:ascii="Arial" w:hAnsi="Arial" w:cs="Arial"/>
          <w:szCs w:val="24"/>
        </w:rPr>
      </w:pPr>
      <w:r w:rsidRPr="005F0536">
        <w:rPr>
          <w:rFonts w:ascii="Arial" w:hAnsi="Arial" w:cs="Arial"/>
          <w:szCs w:val="24"/>
        </w:rPr>
        <w:t xml:space="preserve"> </w:t>
      </w:r>
    </w:p>
    <w:p w:rsidR="00EB23E7" w:rsidRPr="005F0536" w:rsidRDefault="00EB23E7" w:rsidP="00327B0F">
      <w:pPr>
        <w:spacing w:after="115" w:line="256" w:lineRule="auto"/>
        <w:ind w:left="0" w:firstLine="0"/>
        <w:jc w:val="right"/>
        <w:rPr>
          <w:rFonts w:ascii="Arial" w:hAnsi="Arial" w:cs="Arial"/>
          <w:szCs w:val="24"/>
        </w:rPr>
      </w:pPr>
      <w:r w:rsidRPr="005F0536">
        <w:rPr>
          <w:rFonts w:ascii="Arial" w:hAnsi="Arial" w:cs="Arial"/>
          <w:szCs w:val="24"/>
        </w:rPr>
        <w:t xml:space="preserve"> </w:t>
      </w:r>
    </w:p>
    <w:p w:rsidR="00EB23E7" w:rsidRPr="005F0536" w:rsidRDefault="00EB23E7" w:rsidP="005F0536">
      <w:pPr>
        <w:spacing w:after="122"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spacing w:after="110" w:line="256" w:lineRule="auto"/>
        <w:ind w:left="0" w:firstLine="0"/>
        <w:rPr>
          <w:rFonts w:ascii="Arial" w:hAnsi="Arial" w:cs="Arial"/>
          <w:szCs w:val="24"/>
        </w:rPr>
      </w:pPr>
      <w:r w:rsidRPr="005F0536">
        <w:rPr>
          <w:rFonts w:ascii="Arial" w:hAnsi="Arial" w:cs="Arial"/>
          <w:szCs w:val="24"/>
        </w:rPr>
        <w:t xml:space="preserve"> </w:t>
      </w:r>
    </w:p>
    <w:p w:rsidR="00EB23E7" w:rsidRPr="005F0536" w:rsidRDefault="00EB23E7" w:rsidP="005F0536">
      <w:pPr>
        <w:rPr>
          <w:rFonts w:ascii="Arial" w:hAnsi="Arial" w:cs="Arial"/>
          <w:szCs w:val="24"/>
        </w:rPr>
      </w:pPr>
    </w:p>
    <w:sectPr w:rsidR="00EB23E7" w:rsidRPr="005F0536" w:rsidSect="00955D25">
      <w:headerReference w:type="default" r:id="rId7"/>
      <w:footerReference w:type="default" r:id="rId8"/>
      <w:pgSz w:w="11906" w:h="16838"/>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7A" w:rsidRDefault="00EC5A7A" w:rsidP="0059656A">
      <w:pPr>
        <w:spacing w:after="0" w:line="240" w:lineRule="auto"/>
      </w:pPr>
      <w:r>
        <w:separator/>
      </w:r>
    </w:p>
  </w:endnote>
  <w:endnote w:type="continuationSeparator" w:id="0">
    <w:p w:rsidR="00EC5A7A" w:rsidRDefault="00EC5A7A" w:rsidP="0059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175618"/>
      <w:docPartObj>
        <w:docPartGallery w:val="Page Numbers (Bottom of Page)"/>
        <w:docPartUnique/>
      </w:docPartObj>
    </w:sdtPr>
    <w:sdtContent>
      <w:p w:rsidR="00A84047" w:rsidRDefault="00A84047">
        <w:pPr>
          <w:pStyle w:val="Rodap"/>
          <w:jc w:val="right"/>
        </w:pPr>
        <w:r>
          <w:fldChar w:fldCharType="begin"/>
        </w:r>
        <w:r>
          <w:instrText>PAGE   \* MERGEFORMAT</w:instrText>
        </w:r>
        <w:r>
          <w:fldChar w:fldCharType="separate"/>
        </w:r>
        <w:r>
          <w:t>2</w:t>
        </w:r>
        <w:r>
          <w:fldChar w:fldCharType="end"/>
        </w:r>
      </w:p>
    </w:sdtContent>
  </w:sdt>
  <w:p w:rsidR="00A84047" w:rsidRPr="00841BD2" w:rsidRDefault="00A84047" w:rsidP="00A84047">
    <w:pPr>
      <w:pStyle w:val="Rodap"/>
      <w:ind w:left="1418" w:hanging="1702"/>
      <w:jc w:val="center"/>
      <w:rPr>
        <w:rFonts w:ascii="Verdana" w:hAnsi="Verdana"/>
        <w:sz w:val="16"/>
        <w:szCs w:val="16"/>
      </w:rPr>
    </w:pPr>
    <w:r>
      <w:rPr>
        <w:rFonts w:ascii="Verdana" w:hAnsi="Verdana"/>
        <w:sz w:val="16"/>
        <w:szCs w:val="16"/>
      </w:rPr>
      <w:t xml:space="preserve">Rua João </w:t>
    </w:r>
    <w:proofErr w:type="spellStart"/>
    <w:r>
      <w:rPr>
        <w:rFonts w:ascii="Verdana" w:hAnsi="Verdana"/>
        <w:sz w:val="16"/>
        <w:szCs w:val="16"/>
      </w:rPr>
      <w:t>Rech</w:t>
    </w:r>
    <w:proofErr w:type="spellEnd"/>
    <w:r w:rsidRPr="00841BD2">
      <w:rPr>
        <w:rFonts w:ascii="Verdana" w:hAnsi="Verdana"/>
        <w:sz w:val="16"/>
        <w:szCs w:val="16"/>
      </w:rPr>
      <w:t>, 5</w:t>
    </w:r>
    <w:r>
      <w:rPr>
        <w:rFonts w:ascii="Verdana" w:hAnsi="Verdana"/>
        <w:sz w:val="16"/>
        <w:szCs w:val="16"/>
      </w:rPr>
      <w:t>0</w:t>
    </w:r>
    <w:r w:rsidRPr="00841BD2">
      <w:rPr>
        <w:rFonts w:ascii="Verdana" w:hAnsi="Verdana"/>
        <w:sz w:val="16"/>
        <w:szCs w:val="16"/>
      </w:rPr>
      <w:t>0 – Centro</w:t>
    </w:r>
  </w:p>
  <w:p w:rsidR="00A84047" w:rsidRPr="00841BD2" w:rsidRDefault="00A84047" w:rsidP="00A84047">
    <w:pPr>
      <w:pStyle w:val="Rodap"/>
      <w:ind w:left="1418" w:hanging="1702"/>
      <w:jc w:val="center"/>
      <w:rPr>
        <w:rFonts w:ascii="Verdana" w:hAnsi="Verdana"/>
        <w:sz w:val="16"/>
        <w:szCs w:val="16"/>
      </w:rPr>
    </w:pPr>
    <w:r w:rsidRPr="00841BD2">
      <w:rPr>
        <w:rFonts w:ascii="Verdana" w:hAnsi="Verdana"/>
        <w:sz w:val="16"/>
        <w:szCs w:val="16"/>
      </w:rPr>
      <w:t xml:space="preserve">89.558-000 – </w:t>
    </w:r>
    <w:proofErr w:type="spellStart"/>
    <w:r w:rsidRPr="00841BD2">
      <w:rPr>
        <w:rFonts w:ascii="Verdana" w:hAnsi="Verdana"/>
        <w:sz w:val="16"/>
        <w:szCs w:val="16"/>
      </w:rPr>
      <w:t>Iomerê</w:t>
    </w:r>
    <w:proofErr w:type="spellEnd"/>
    <w:r w:rsidRPr="00841BD2">
      <w:rPr>
        <w:rFonts w:ascii="Verdana" w:hAnsi="Verdana"/>
        <w:sz w:val="16"/>
        <w:szCs w:val="16"/>
      </w:rPr>
      <w:t xml:space="preserve"> – SC</w:t>
    </w:r>
  </w:p>
  <w:p w:rsidR="00A84047" w:rsidRPr="00841BD2" w:rsidRDefault="00A84047" w:rsidP="00A84047">
    <w:pPr>
      <w:pStyle w:val="Rodap"/>
      <w:ind w:left="1418" w:hanging="1702"/>
      <w:jc w:val="center"/>
      <w:rPr>
        <w:rFonts w:ascii="Verdana" w:hAnsi="Verdana"/>
        <w:sz w:val="16"/>
        <w:szCs w:val="16"/>
      </w:rPr>
    </w:pPr>
    <w:r w:rsidRPr="00841BD2">
      <w:rPr>
        <w:rFonts w:ascii="Verdana" w:hAnsi="Verdana"/>
        <w:sz w:val="16"/>
        <w:szCs w:val="16"/>
      </w:rPr>
      <w:t xml:space="preserve">Cx. P. </w:t>
    </w:r>
    <w:proofErr w:type="gramStart"/>
    <w:r w:rsidRPr="00841BD2">
      <w:rPr>
        <w:rFonts w:ascii="Verdana" w:hAnsi="Verdana"/>
        <w:sz w:val="16"/>
        <w:szCs w:val="16"/>
      </w:rPr>
      <w:t>21  Fone</w:t>
    </w:r>
    <w:proofErr w:type="gramEnd"/>
    <w:r w:rsidRPr="00841BD2">
      <w:rPr>
        <w:rFonts w:ascii="Verdana" w:hAnsi="Verdana"/>
        <w:sz w:val="16"/>
        <w:szCs w:val="16"/>
      </w:rPr>
      <w:t>: (49)3539-60</w:t>
    </w:r>
    <w:r>
      <w:rPr>
        <w:rFonts w:ascii="Verdana" w:hAnsi="Verdana"/>
        <w:sz w:val="16"/>
        <w:szCs w:val="16"/>
      </w:rPr>
      <w:t>0</w:t>
    </w:r>
    <w:r w:rsidRPr="00841BD2">
      <w:rPr>
        <w:rFonts w:ascii="Verdana" w:hAnsi="Verdana"/>
        <w:sz w:val="16"/>
        <w:szCs w:val="16"/>
      </w:rPr>
      <w:t>0</w:t>
    </w:r>
  </w:p>
  <w:p w:rsidR="0059656A" w:rsidRDefault="0059656A" w:rsidP="0059656A">
    <w:pPr>
      <w:pStyle w:val="Rodap"/>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7A" w:rsidRDefault="00EC5A7A" w:rsidP="0059656A">
      <w:pPr>
        <w:spacing w:after="0" w:line="240" w:lineRule="auto"/>
      </w:pPr>
      <w:r>
        <w:separator/>
      </w:r>
    </w:p>
  </w:footnote>
  <w:footnote w:type="continuationSeparator" w:id="0">
    <w:p w:rsidR="00EC5A7A" w:rsidRDefault="00EC5A7A" w:rsidP="0059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6A" w:rsidRDefault="0059656A" w:rsidP="0059656A">
    <w:pPr>
      <w:pStyle w:val="Cabealho"/>
      <w:tabs>
        <w:tab w:val="clear" w:pos="4252"/>
        <w:tab w:val="clear" w:pos="8504"/>
        <w:tab w:val="left" w:pos="0"/>
        <w:tab w:val="left" w:pos="142"/>
      </w:tabs>
      <w:ind w:left="3544" w:right="-427" w:hanging="3402"/>
    </w:pP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rPr>
      <w:t xml:space="preserve"> </w:t>
    </w:r>
    <w:r>
      <w:rPr>
        <w:rFonts w:ascii="Verdana" w:hAnsi="Verdana"/>
        <w:noProof/>
      </w:rPr>
      <w:t xml:space="preserve">                 </w:t>
    </w:r>
    <w:r>
      <w:rPr>
        <w:noProof/>
        <w:sz w:val="96"/>
        <w:szCs w:val="96"/>
      </w:rPr>
      <w:t xml:space="preserve">           </w:t>
    </w:r>
    <w:r w:rsidRPr="00DA2F06">
      <w:rPr>
        <w:noProof/>
        <w:sz w:val="96"/>
        <w:szCs w:val="96"/>
      </w:rPr>
      <w:t xml:space="preserve">    </w:t>
    </w:r>
    <w:r w:rsidRPr="00804E40">
      <w:rPr>
        <w:noProof/>
        <w:sz w:val="96"/>
        <w:szCs w:val="96"/>
      </w:rPr>
      <w:drawing>
        <wp:inline distT="0" distB="0" distL="0" distR="0" wp14:anchorId="51A50E40" wp14:editId="442094F3">
          <wp:extent cx="457200" cy="714375"/>
          <wp:effectExtent l="0" t="0" r="0" b="9525"/>
          <wp:docPr id="1" name="Imagem 1" descr="Descrição: 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rsidR="0059656A" w:rsidRDefault="0059656A" w:rsidP="0059656A">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B76"/>
    <w:multiLevelType w:val="hybridMultilevel"/>
    <w:tmpl w:val="F0964B46"/>
    <w:lvl w:ilvl="0" w:tplc="317849F8">
      <w:start w:val="3"/>
      <w:numFmt w:val="decimal"/>
      <w:lvlText w:val="%1."/>
      <w:lvlJc w:val="left"/>
      <w:pPr>
        <w:ind w:left="22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5D6E594">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8D25A0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F6CE64">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AEBA84">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BEC5F02">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BE6270">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C781A52">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41240">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94E24DC"/>
    <w:multiLevelType w:val="hybridMultilevel"/>
    <w:tmpl w:val="A912B6D8"/>
    <w:lvl w:ilvl="0" w:tplc="2E38A32A">
      <w:start w:val="1"/>
      <w:numFmt w:val="lowerLetter"/>
      <w:lvlText w:val="%1)"/>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F342EEA">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D007E8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CC2E0A">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186D5E">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225CCC">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D3EF080">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C568AB0">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58A61A">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ADD7DD1"/>
    <w:multiLevelType w:val="hybridMultilevel"/>
    <w:tmpl w:val="2E8045FA"/>
    <w:lvl w:ilvl="0" w:tplc="14A208C6">
      <w:start w:val="1"/>
      <w:numFmt w:val="bullet"/>
      <w:lvlText w:val="✓"/>
      <w:lvlJc w:val="left"/>
      <w:pPr>
        <w:ind w:left="1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76AE930">
      <w:start w:val="1"/>
      <w:numFmt w:val="bullet"/>
      <w:lvlText w:val="o"/>
      <w:lvlJc w:val="left"/>
      <w:pPr>
        <w:ind w:left="20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E88E91C">
      <w:start w:val="1"/>
      <w:numFmt w:val="bullet"/>
      <w:lvlText w:val="▪"/>
      <w:lvlJc w:val="left"/>
      <w:pPr>
        <w:ind w:left="27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1C4A7CA">
      <w:start w:val="1"/>
      <w:numFmt w:val="bullet"/>
      <w:lvlText w:val="•"/>
      <w:lvlJc w:val="left"/>
      <w:pPr>
        <w:ind w:left="34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DA615B8">
      <w:start w:val="1"/>
      <w:numFmt w:val="bullet"/>
      <w:lvlText w:val="o"/>
      <w:lvlJc w:val="left"/>
      <w:pPr>
        <w:ind w:left="4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E202AA4">
      <w:start w:val="1"/>
      <w:numFmt w:val="bullet"/>
      <w:lvlText w:val="▪"/>
      <w:lvlJc w:val="left"/>
      <w:pPr>
        <w:ind w:left="4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9AEED70">
      <w:start w:val="1"/>
      <w:numFmt w:val="bullet"/>
      <w:lvlText w:val="•"/>
      <w:lvlJc w:val="left"/>
      <w:pPr>
        <w:ind w:left="5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C20BA6">
      <w:start w:val="1"/>
      <w:numFmt w:val="bullet"/>
      <w:lvlText w:val="o"/>
      <w:lvlJc w:val="left"/>
      <w:pPr>
        <w:ind w:left="6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3E8C888">
      <w:start w:val="1"/>
      <w:numFmt w:val="bullet"/>
      <w:lvlText w:val="▪"/>
      <w:lvlJc w:val="left"/>
      <w:pPr>
        <w:ind w:left="7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DF94A0A"/>
    <w:multiLevelType w:val="hybridMultilevel"/>
    <w:tmpl w:val="6D6E8F42"/>
    <w:lvl w:ilvl="0" w:tplc="389AC250">
      <w:start w:val="1"/>
      <w:numFmt w:val="upperRoman"/>
      <w:lvlText w:val="%1"/>
      <w:lvlJc w:val="left"/>
      <w:pPr>
        <w:ind w:left="21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443EC8">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44B69C">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840C94E">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6C521E">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507470">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802C38">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936CB7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D6EF18">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5058BA"/>
    <w:multiLevelType w:val="hybridMultilevel"/>
    <w:tmpl w:val="4808CDD6"/>
    <w:lvl w:ilvl="0" w:tplc="49AEE618">
      <w:start w:val="1"/>
      <w:numFmt w:val="decimal"/>
      <w:lvlText w:val="%1."/>
      <w:lvlJc w:val="left"/>
      <w:pPr>
        <w:ind w:left="22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960B26">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78C374">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12C3D40">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9A8CF50">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D6A336">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62FA22">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84444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FE38D4">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5213FE7"/>
    <w:multiLevelType w:val="hybridMultilevel"/>
    <w:tmpl w:val="95E023C8"/>
    <w:lvl w:ilvl="0" w:tplc="2210073C">
      <w:start w:val="1"/>
      <w:numFmt w:val="upperRoman"/>
      <w:lvlText w:val="%1"/>
      <w:lvlJc w:val="left"/>
      <w:pPr>
        <w:ind w:left="2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342E98">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E2E4B6">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2C6D2">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54A520">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930EE6E">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28DD26">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C23322">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24B524">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38A285A"/>
    <w:multiLevelType w:val="hybridMultilevel"/>
    <w:tmpl w:val="92FC5FB0"/>
    <w:lvl w:ilvl="0" w:tplc="58BEE8A2">
      <w:start w:val="1"/>
      <w:numFmt w:val="lowerLetter"/>
      <w:lvlText w:val="%1)"/>
      <w:lvlJc w:val="left"/>
      <w:pPr>
        <w:ind w:left="22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2249D4">
      <w:start w:val="1"/>
      <w:numFmt w:val="lowerLetter"/>
      <w:lvlText w:val="%2"/>
      <w:lvlJc w:val="left"/>
      <w:pPr>
        <w:ind w:left="2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CA645A">
      <w:start w:val="1"/>
      <w:numFmt w:val="lowerRoman"/>
      <w:lvlText w:val="%3"/>
      <w:lvlJc w:val="left"/>
      <w:pPr>
        <w:ind w:left="3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4E40CF4">
      <w:start w:val="1"/>
      <w:numFmt w:val="decimal"/>
      <w:lvlText w:val="%4"/>
      <w:lvlJc w:val="left"/>
      <w:pPr>
        <w:ind w:left="4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64ECC0">
      <w:start w:val="1"/>
      <w:numFmt w:val="lowerLetter"/>
      <w:lvlText w:val="%5"/>
      <w:lvlJc w:val="left"/>
      <w:pPr>
        <w:ind w:left="5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EC6F30">
      <w:start w:val="1"/>
      <w:numFmt w:val="lowerRoman"/>
      <w:lvlText w:val="%6"/>
      <w:lvlJc w:val="left"/>
      <w:pPr>
        <w:ind w:left="5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57A923A">
      <w:start w:val="1"/>
      <w:numFmt w:val="decimal"/>
      <w:lvlText w:val="%7"/>
      <w:lvlJc w:val="left"/>
      <w:pPr>
        <w:ind w:left="6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CF61304">
      <w:start w:val="1"/>
      <w:numFmt w:val="lowerLetter"/>
      <w:lvlText w:val="%8"/>
      <w:lvlJc w:val="left"/>
      <w:pPr>
        <w:ind w:left="7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6265598">
      <w:start w:val="1"/>
      <w:numFmt w:val="lowerRoman"/>
      <w:lvlText w:val="%9"/>
      <w:lvlJc w:val="left"/>
      <w:pPr>
        <w:ind w:left="79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8480E08"/>
    <w:multiLevelType w:val="hybridMultilevel"/>
    <w:tmpl w:val="0FBAABDC"/>
    <w:lvl w:ilvl="0" w:tplc="A132AAF6">
      <w:start w:val="1"/>
      <w:numFmt w:val="bullet"/>
      <w:lvlText w:val="✓"/>
      <w:lvlJc w:val="left"/>
      <w:pPr>
        <w:ind w:left="1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F145E06">
      <w:start w:val="1"/>
      <w:numFmt w:val="bullet"/>
      <w:lvlText w:val="o"/>
      <w:lvlJc w:val="left"/>
      <w:pPr>
        <w:ind w:left="20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BBE4156">
      <w:start w:val="1"/>
      <w:numFmt w:val="bullet"/>
      <w:lvlText w:val="▪"/>
      <w:lvlJc w:val="left"/>
      <w:pPr>
        <w:ind w:left="27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4A2DDA0">
      <w:start w:val="1"/>
      <w:numFmt w:val="bullet"/>
      <w:lvlText w:val="•"/>
      <w:lvlJc w:val="left"/>
      <w:pPr>
        <w:ind w:left="34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036EA40">
      <w:start w:val="1"/>
      <w:numFmt w:val="bullet"/>
      <w:lvlText w:val="o"/>
      <w:lvlJc w:val="left"/>
      <w:pPr>
        <w:ind w:left="4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36ACD9A">
      <w:start w:val="1"/>
      <w:numFmt w:val="bullet"/>
      <w:lvlText w:val="▪"/>
      <w:lvlJc w:val="left"/>
      <w:pPr>
        <w:ind w:left="4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B8E47D2">
      <w:start w:val="1"/>
      <w:numFmt w:val="bullet"/>
      <w:lvlText w:val="•"/>
      <w:lvlJc w:val="left"/>
      <w:pPr>
        <w:ind w:left="5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6665C4A">
      <w:start w:val="1"/>
      <w:numFmt w:val="bullet"/>
      <w:lvlText w:val="o"/>
      <w:lvlJc w:val="left"/>
      <w:pPr>
        <w:ind w:left="6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3F2C922">
      <w:start w:val="1"/>
      <w:numFmt w:val="bullet"/>
      <w:lvlText w:val="▪"/>
      <w:lvlJc w:val="left"/>
      <w:pPr>
        <w:ind w:left="7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A3907BD"/>
    <w:multiLevelType w:val="hybridMultilevel"/>
    <w:tmpl w:val="31FE5B3A"/>
    <w:lvl w:ilvl="0" w:tplc="314211A2">
      <w:start w:val="1"/>
      <w:numFmt w:val="low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760B70">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367A2C">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8EEF2DC">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201026">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6E25B52">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08F000">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9E8FE3C">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9EC74E8">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E60666E"/>
    <w:multiLevelType w:val="hybridMultilevel"/>
    <w:tmpl w:val="A2562B8E"/>
    <w:lvl w:ilvl="0" w:tplc="5BC4E9EC">
      <w:start w:val="1"/>
      <w:numFmt w:val="lowerLetter"/>
      <w:lvlText w:val="%1)"/>
      <w:lvlJc w:val="left"/>
      <w:pPr>
        <w:ind w:left="23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9E15AE">
      <w:start w:val="1"/>
      <w:numFmt w:val="lowerLetter"/>
      <w:lvlText w:val="%2"/>
      <w:lvlJc w:val="left"/>
      <w:pPr>
        <w:ind w:left="29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D40D74">
      <w:start w:val="1"/>
      <w:numFmt w:val="lowerRoman"/>
      <w:lvlText w:val="%3"/>
      <w:lvlJc w:val="left"/>
      <w:pPr>
        <w:ind w:left="36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80A1036">
      <w:start w:val="1"/>
      <w:numFmt w:val="decimal"/>
      <w:lvlText w:val="%4"/>
      <w:lvlJc w:val="left"/>
      <w:pPr>
        <w:ind w:left="43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016F67E">
      <w:start w:val="1"/>
      <w:numFmt w:val="lowerLetter"/>
      <w:lvlText w:val="%5"/>
      <w:lvlJc w:val="left"/>
      <w:pPr>
        <w:ind w:left="50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FC33AC">
      <w:start w:val="1"/>
      <w:numFmt w:val="lowerRoman"/>
      <w:lvlText w:val="%6"/>
      <w:lvlJc w:val="left"/>
      <w:pPr>
        <w:ind w:left="58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54CE10">
      <w:start w:val="1"/>
      <w:numFmt w:val="decimal"/>
      <w:lvlText w:val="%7"/>
      <w:lvlJc w:val="left"/>
      <w:pPr>
        <w:ind w:left="65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2EA800">
      <w:start w:val="1"/>
      <w:numFmt w:val="lowerLetter"/>
      <w:lvlText w:val="%8"/>
      <w:lvlJc w:val="left"/>
      <w:pPr>
        <w:ind w:left="72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9C23DE">
      <w:start w:val="1"/>
      <w:numFmt w:val="lowerRoman"/>
      <w:lvlText w:val="%9"/>
      <w:lvlJc w:val="left"/>
      <w:pPr>
        <w:ind w:left="79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E8277A3"/>
    <w:multiLevelType w:val="hybridMultilevel"/>
    <w:tmpl w:val="D43ED672"/>
    <w:lvl w:ilvl="0" w:tplc="89C49DB8">
      <w:start w:val="1"/>
      <w:numFmt w:val="lowerLetter"/>
      <w:lvlText w:val="%1)"/>
      <w:lvlJc w:val="left"/>
      <w:pPr>
        <w:ind w:left="21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5AD30E">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B8D8E2">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4A63F4">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D8B366">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F881F0">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9A303E">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C89210">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25A12F6">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F116AD6"/>
    <w:multiLevelType w:val="hybridMultilevel"/>
    <w:tmpl w:val="A33225AA"/>
    <w:lvl w:ilvl="0" w:tplc="385EDF3E">
      <w:start w:val="12"/>
      <w:numFmt w:val="decimal"/>
      <w:lvlText w:val="%1."/>
      <w:lvlJc w:val="left"/>
      <w:pPr>
        <w:ind w:left="12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F6C4E0">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0C2BED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083DEE">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D92E212">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E0E684">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F9010BA">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EEF6A8">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466E1E">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113615D"/>
    <w:multiLevelType w:val="hybridMultilevel"/>
    <w:tmpl w:val="08D07DCC"/>
    <w:lvl w:ilvl="0" w:tplc="6396F734">
      <w:start w:val="1"/>
      <w:numFmt w:val="upperRoman"/>
      <w:lvlText w:val="%1"/>
      <w:lvlJc w:val="left"/>
      <w:pPr>
        <w:ind w:left="2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3C3442">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583458">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5CED0E">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44B53C">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0A2F88">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327D34">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82A30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40ADE4">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3417F68"/>
    <w:multiLevelType w:val="hybridMultilevel"/>
    <w:tmpl w:val="389AD504"/>
    <w:lvl w:ilvl="0" w:tplc="8AC885A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B41446">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58B70C">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9662A8">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D86A66">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6C3CA2">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3219C8">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FA5106">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F7CA7B0">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C4E3269"/>
    <w:multiLevelType w:val="hybridMultilevel"/>
    <w:tmpl w:val="46882D5A"/>
    <w:lvl w:ilvl="0" w:tplc="38B4B978">
      <w:start w:val="24"/>
      <w:numFmt w:val="lowerLetter"/>
      <w:lvlText w:val="%1)"/>
      <w:lvlJc w:val="left"/>
      <w:pPr>
        <w:ind w:left="22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16381E">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E164CA4">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201572">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CCD35C">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8AA2E0">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C4970A">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861A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7A89BF8">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0CB6CD7"/>
    <w:multiLevelType w:val="hybridMultilevel"/>
    <w:tmpl w:val="8FB0D35E"/>
    <w:lvl w:ilvl="0" w:tplc="7D1AEF5A">
      <w:start w:val="1"/>
      <w:numFmt w:val="upperRoman"/>
      <w:lvlText w:val="%1"/>
      <w:lvlJc w:val="left"/>
      <w:pPr>
        <w:ind w:left="21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36E340">
      <w:start w:val="1"/>
      <w:numFmt w:val="lowerLetter"/>
      <w:lvlText w:val="%2"/>
      <w:lvlJc w:val="left"/>
      <w:pPr>
        <w:ind w:left="2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A60810">
      <w:start w:val="1"/>
      <w:numFmt w:val="lowerRoman"/>
      <w:lvlText w:val="%3"/>
      <w:lvlJc w:val="left"/>
      <w:pPr>
        <w:ind w:left="3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B405C8">
      <w:start w:val="1"/>
      <w:numFmt w:val="decimal"/>
      <w:lvlText w:val="%4"/>
      <w:lvlJc w:val="left"/>
      <w:pPr>
        <w:ind w:left="4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2A08BC">
      <w:start w:val="1"/>
      <w:numFmt w:val="lowerLetter"/>
      <w:lvlText w:val="%5"/>
      <w:lvlJc w:val="left"/>
      <w:pPr>
        <w:ind w:left="5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E99FC">
      <w:start w:val="1"/>
      <w:numFmt w:val="lowerRoman"/>
      <w:lvlText w:val="%6"/>
      <w:lvlJc w:val="left"/>
      <w:pPr>
        <w:ind w:left="5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D43B7A">
      <w:start w:val="1"/>
      <w:numFmt w:val="decimal"/>
      <w:lvlText w:val="%7"/>
      <w:lvlJc w:val="left"/>
      <w:pPr>
        <w:ind w:left="65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688C0A">
      <w:start w:val="1"/>
      <w:numFmt w:val="lowerLetter"/>
      <w:lvlText w:val="%8"/>
      <w:lvlJc w:val="left"/>
      <w:pPr>
        <w:ind w:left="72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2EA778">
      <w:start w:val="1"/>
      <w:numFmt w:val="lowerRoman"/>
      <w:lvlText w:val="%9"/>
      <w:lvlJc w:val="left"/>
      <w:pPr>
        <w:ind w:left="8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0EE32DB"/>
    <w:multiLevelType w:val="hybridMultilevel"/>
    <w:tmpl w:val="519C5584"/>
    <w:lvl w:ilvl="0" w:tplc="1F54325E">
      <w:start w:val="1"/>
      <w:numFmt w:val="lowerLetter"/>
      <w:lvlText w:val="%1)"/>
      <w:lvlJc w:val="left"/>
      <w:pPr>
        <w:ind w:left="22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1CA6DF2">
      <w:start w:val="1"/>
      <w:numFmt w:val="lowerLetter"/>
      <w:lvlText w:val="%2"/>
      <w:lvlJc w:val="left"/>
      <w:pPr>
        <w:ind w:left="2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2CC7E6E">
      <w:start w:val="1"/>
      <w:numFmt w:val="lowerRoman"/>
      <w:lvlText w:val="%3"/>
      <w:lvlJc w:val="left"/>
      <w:pPr>
        <w:ind w:left="3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C83E6A">
      <w:start w:val="1"/>
      <w:numFmt w:val="decimal"/>
      <w:lvlText w:val="%4"/>
      <w:lvlJc w:val="left"/>
      <w:pPr>
        <w:ind w:left="4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C8CEB4">
      <w:start w:val="1"/>
      <w:numFmt w:val="lowerLetter"/>
      <w:lvlText w:val="%5"/>
      <w:lvlJc w:val="left"/>
      <w:pPr>
        <w:ind w:left="5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6A491A">
      <w:start w:val="1"/>
      <w:numFmt w:val="lowerRoman"/>
      <w:lvlText w:val="%6"/>
      <w:lvlJc w:val="left"/>
      <w:pPr>
        <w:ind w:left="5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D88494">
      <w:start w:val="1"/>
      <w:numFmt w:val="decimal"/>
      <w:lvlText w:val="%7"/>
      <w:lvlJc w:val="left"/>
      <w:pPr>
        <w:ind w:left="6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B14C120">
      <w:start w:val="1"/>
      <w:numFmt w:val="lowerLetter"/>
      <w:lvlText w:val="%8"/>
      <w:lvlJc w:val="left"/>
      <w:pPr>
        <w:ind w:left="7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14B8E0">
      <w:start w:val="1"/>
      <w:numFmt w:val="lowerRoman"/>
      <w:lvlText w:val="%9"/>
      <w:lvlJc w:val="left"/>
      <w:pPr>
        <w:ind w:left="79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32D5CE5"/>
    <w:multiLevelType w:val="hybridMultilevel"/>
    <w:tmpl w:val="1B8E9484"/>
    <w:lvl w:ilvl="0" w:tplc="20826946">
      <w:start w:val="1"/>
      <w:numFmt w:val="upperRoman"/>
      <w:lvlText w:val="%1"/>
      <w:lvlJc w:val="left"/>
      <w:pPr>
        <w:ind w:left="12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204CCFA">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0AC72A0">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FE1FC2">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A21B6A">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1801BE">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200AEA">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E56F0C2">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8CC442">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7664A33"/>
    <w:multiLevelType w:val="hybridMultilevel"/>
    <w:tmpl w:val="B298FBE4"/>
    <w:lvl w:ilvl="0" w:tplc="EEE8FC88">
      <w:start w:val="1"/>
      <w:numFmt w:val="upperRoman"/>
      <w:lvlText w:val="%1"/>
      <w:lvlJc w:val="left"/>
      <w:pPr>
        <w:ind w:left="21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AC667C">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6AE62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18466A">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E89CC4">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7498B4">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CE0851C">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B60927C">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7E5066">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CE95C53"/>
    <w:multiLevelType w:val="hybridMultilevel"/>
    <w:tmpl w:val="69CE6028"/>
    <w:lvl w:ilvl="0" w:tplc="5A38678E">
      <w:start w:val="1"/>
      <w:numFmt w:val="upperRoman"/>
      <w:lvlText w:val="%1"/>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DA19DA">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54C6AA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D6E6AA">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46A23C">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72988E">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3D2889C">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EE6B04">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7ED31C">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D9179A6"/>
    <w:multiLevelType w:val="hybridMultilevel"/>
    <w:tmpl w:val="7382ADF4"/>
    <w:lvl w:ilvl="0" w:tplc="D5CEE278">
      <w:start w:val="1"/>
      <w:numFmt w:val="decimal"/>
      <w:lvlText w:val="%1."/>
      <w:lvlJc w:val="left"/>
      <w:pPr>
        <w:ind w:left="21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9697F2">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3ECD14">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8E999A">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5CD62E">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0C4580E">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A66BC6">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D6F60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7A20EA2">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61402A5"/>
    <w:multiLevelType w:val="hybridMultilevel"/>
    <w:tmpl w:val="5E36B95A"/>
    <w:lvl w:ilvl="0" w:tplc="525873EE">
      <w:start w:val="1"/>
      <w:numFmt w:val="decimal"/>
      <w:lvlText w:val="%1."/>
      <w:lvlJc w:val="left"/>
      <w:pPr>
        <w:ind w:left="22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AF63186">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624304">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7A4578">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5D631F4">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7AF36A">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2CAD48">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12E300">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ACC1C4E">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566D4F55"/>
    <w:multiLevelType w:val="hybridMultilevel"/>
    <w:tmpl w:val="6F7EA016"/>
    <w:lvl w:ilvl="0" w:tplc="FDE24D48">
      <w:start w:val="10"/>
      <w:numFmt w:val="decimal"/>
      <w:lvlText w:val="%1."/>
      <w:lvlJc w:val="left"/>
      <w:pPr>
        <w:ind w:left="23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37AFB20">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52894F0">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4EF914">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DA3DB8">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D2BB7C">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EDC07F4">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11A2CB2">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58A59A">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752315D"/>
    <w:multiLevelType w:val="hybridMultilevel"/>
    <w:tmpl w:val="0A6E5FC4"/>
    <w:lvl w:ilvl="0" w:tplc="5882FFD2">
      <w:start w:val="1"/>
      <w:numFmt w:val="upperRoman"/>
      <w:lvlText w:val="%1"/>
      <w:lvlJc w:val="left"/>
      <w:pPr>
        <w:ind w:left="20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9429F5C">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4D6697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9B2172E">
      <w:start w:val="1"/>
      <w:numFmt w:val="decimal"/>
      <w:lvlText w:val="%4"/>
      <w:lvlJc w:val="left"/>
      <w:pPr>
        <w:ind w:left="43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7420E72">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C1AB1E2">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C7ADFDC">
      <w:start w:val="1"/>
      <w:numFmt w:val="decimal"/>
      <w:lvlText w:val="%7"/>
      <w:lvlJc w:val="left"/>
      <w:pPr>
        <w:ind w:left="65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D0A613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EEA6370">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7B347C0"/>
    <w:multiLevelType w:val="hybridMultilevel"/>
    <w:tmpl w:val="C98EDD3E"/>
    <w:lvl w:ilvl="0" w:tplc="563E19C0">
      <w:start w:val="1"/>
      <w:numFmt w:val="lowerLetter"/>
      <w:lvlText w:val="%1)"/>
      <w:lvlJc w:val="left"/>
      <w:pPr>
        <w:ind w:left="23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40EDA8">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42F002">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1C7EE0">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AC083C">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8FCBA74">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2E51A2">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D2667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9A0106">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58A878A7"/>
    <w:multiLevelType w:val="hybridMultilevel"/>
    <w:tmpl w:val="F1C237EE"/>
    <w:lvl w:ilvl="0" w:tplc="F1389FF4">
      <w:start w:val="7"/>
      <w:numFmt w:val="decimal"/>
      <w:lvlText w:val="%1."/>
      <w:lvlJc w:val="left"/>
      <w:pPr>
        <w:ind w:left="22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212AFF4">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0CB2D2">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DC8DE4">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164C7A">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143BDC">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90E150">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242A54">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CA3EA4">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58FE5D51"/>
    <w:multiLevelType w:val="hybridMultilevel"/>
    <w:tmpl w:val="59C66178"/>
    <w:lvl w:ilvl="0" w:tplc="C8E813B0">
      <w:start w:val="1"/>
      <w:numFmt w:val="upperRoman"/>
      <w:lvlText w:val="%1"/>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654A454">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7EBFAA">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4E7C1E">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EC35F8">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401802">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548924">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A7C050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F29FEC">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B580135"/>
    <w:multiLevelType w:val="hybridMultilevel"/>
    <w:tmpl w:val="D4543198"/>
    <w:lvl w:ilvl="0" w:tplc="00F8752A">
      <w:start w:val="1"/>
      <w:numFmt w:val="upperRoman"/>
      <w:lvlText w:val="%1"/>
      <w:lvlJc w:val="left"/>
      <w:pPr>
        <w:ind w:left="2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F818E4">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FEF894">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A36C56A">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187670">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0EF01E">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BA87C4">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B41434">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4DE7FDC">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5B9A793D"/>
    <w:multiLevelType w:val="hybridMultilevel"/>
    <w:tmpl w:val="C0F4FDBE"/>
    <w:lvl w:ilvl="0" w:tplc="07EA0AAE">
      <w:start w:val="1"/>
      <w:numFmt w:val="bullet"/>
      <w:lvlText w:val="✓"/>
      <w:lvlJc w:val="left"/>
      <w:pPr>
        <w:ind w:left="1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0EC7E9C">
      <w:start w:val="1"/>
      <w:numFmt w:val="bullet"/>
      <w:lvlText w:val="o"/>
      <w:lvlJc w:val="left"/>
      <w:pPr>
        <w:ind w:left="20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EA67562">
      <w:start w:val="1"/>
      <w:numFmt w:val="bullet"/>
      <w:lvlText w:val="▪"/>
      <w:lvlJc w:val="left"/>
      <w:pPr>
        <w:ind w:left="27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40EDB92">
      <w:start w:val="1"/>
      <w:numFmt w:val="bullet"/>
      <w:lvlText w:val="•"/>
      <w:lvlJc w:val="left"/>
      <w:pPr>
        <w:ind w:left="34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C4AEC7C">
      <w:start w:val="1"/>
      <w:numFmt w:val="bullet"/>
      <w:lvlText w:val="o"/>
      <w:lvlJc w:val="left"/>
      <w:pPr>
        <w:ind w:left="4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A0A6634">
      <w:start w:val="1"/>
      <w:numFmt w:val="bullet"/>
      <w:lvlText w:val="▪"/>
      <w:lvlJc w:val="left"/>
      <w:pPr>
        <w:ind w:left="4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14358A">
      <w:start w:val="1"/>
      <w:numFmt w:val="bullet"/>
      <w:lvlText w:val="•"/>
      <w:lvlJc w:val="left"/>
      <w:pPr>
        <w:ind w:left="5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6C4D8C4">
      <w:start w:val="1"/>
      <w:numFmt w:val="bullet"/>
      <w:lvlText w:val="o"/>
      <w:lvlJc w:val="left"/>
      <w:pPr>
        <w:ind w:left="6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AE699AE">
      <w:start w:val="1"/>
      <w:numFmt w:val="bullet"/>
      <w:lvlText w:val="▪"/>
      <w:lvlJc w:val="left"/>
      <w:pPr>
        <w:ind w:left="7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BDF33D7"/>
    <w:multiLevelType w:val="hybridMultilevel"/>
    <w:tmpl w:val="EE18BD54"/>
    <w:lvl w:ilvl="0" w:tplc="BDC4BBEE">
      <w:start w:val="4"/>
      <w:numFmt w:val="decimal"/>
      <w:lvlText w:val="%1."/>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D28E424">
      <w:start w:val="1"/>
      <w:numFmt w:val="lowerLetter"/>
      <w:lvlText w:val="%2"/>
      <w:lvlJc w:val="left"/>
      <w:pPr>
        <w:ind w:left="2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B58BAF8">
      <w:start w:val="1"/>
      <w:numFmt w:val="lowerRoman"/>
      <w:lvlText w:val="%3"/>
      <w:lvlJc w:val="left"/>
      <w:pPr>
        <w:ind w:left="3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021C98">
      <w:start w:val="1"/>
      <w:numFmt w:val="decimal"/>
      <w:lvlText w:val="%4"/>
      <w:lvlJc w:val="left"/>
      <w:pPr>
        <w:ind w:left="3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D00248">
      <w:start w:val="1"/>
      <w:numFmt w:val="lowerLetter"/>
      <w:lvlText w:val="%5"/>
      <w:lvlJc w:val="left"/>
      <w:pPr>
        <w:ind w:left="4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628DDC">
      <w:start w:val="1"/>
      <w:numFmt w:val="lowerRoman"/>
      <w:lvlText w:val="%6"/>
      <w:lvlJc w:val="left"/>
      <w:pPr>
        <w:ind w:left="5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E6ADBA">
      <w:start w:val="1"/>
      <w:numFmt w:val="decimal"/>
      <w:lvlText w:val="%7"/>
      <w:lvlJc w:val="left"/>
      <w:pPr>
        <w:ind w:left="5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F6D604">
      <w:start w:val="1"/>
      <w:numFmt w:val="lowerLetter"/>
      <w:lvlText w:val="%8"/>
      <w:lvlJc w:val="left"/>
      <w:pPr>
        <w:ind w:left="6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BC209E">
      <w:start w:val="1"/>
      <w:numFmt w:val="lowerRoman"/>
      <w:lvlText w:val="%9"/>
      <w:lvlJc w:val="left"/>
      <w:pPr>
        <w:ind w:left="7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3A21986"/>
    <w:multiLevelType w:val="hybridMultilevel"/>
    <w:tmpl w:val="D316B468"/>
    <w:lvl w:ilvl="0" w:tplc="95740FE4">
      <w:start w:val="1"/>
      <w:numFmt w:val="bullet"/>
      <w:lvlText w:val="✓"/>
      <w:lvlJc w:val="left"/>
      <w:pPr>
        <w:ind w:left="1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94036E">
      <w:start w:val="1"/>
      <w:numFmt w:val="bullet"/>
      <w:lvlText w:val="o"/>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608AD78">
      <w:start w:val="1"/>
      <w:numFmt w:val="bullet"/>
      <w:lvlText w:val="▪"/>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C44F990">
      <w:start w:val="1"/>
      <w:numFmt w:val="bullet"/>
      <w:lvlText w:val="•"/>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044D516">
      <w:start w:val="1"/>
      <w:numFmt w:val="bullet"/>
      <w:lvlText w:val="o"/>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AE8648A">
      <w:start w:val="1"/>
      <w:numFmt w:val="bullet"/>
      <w:lvlText w:val="▪"/>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3C27950">
      <w:start w:val="1"/>
      <w:numFmt w:val="bullet"/>
      <w:lvlText w:val="•"/>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B7E8EA6">
      <w:start w:val="1"/>
      <w:numFmt w:val="bullet"/>
      <w:lvlText w:val="o"/>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1E27498">
      <w:start w:val="1"/>
      <w:numFmt w:val="bullet"/>
      <w:lvlText w:val="▪"/>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65E709AD"/>
    <w:multiLevelType w:val="hybridMultilevel"/>
    <w:tmpl w:val="DC2AB774"/>
    <w:lvl w:ilvl="0" w:tplc="5F40A1F2">
      <w:start w:val="1"/>
      <w:numFmt w:val="decimal"/>
      <w:lvlText w:val="%1."/>
      <w:lvlJc w:val="left"/>
      <w:pPr>
        <w:ind w:left="12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5EFE04">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3A4608">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D0CC298">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840016">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0EDE62">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184A0A">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226B310">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BA8C8C">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741086C"/>
    <w:multiLevelType w:val="hybridMultilevel"/>
    <w:tmpl w:val="6C18558A"/>
    <w:lvl w:ilvl="0" w:tplc="0C14D290">
      <w:start w:val="1"/>
      <w:numFmt w:val="bullet"/>
      <w:lvlText w:val="✓"/>
      <w:lvlJc w:val="left"/>
      <w:pPr>
        <w:ind w:left="13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67EF634">
      <w:start w:val="1"/>
      <w:numFmt w:val="bullet"/>
      <w:lvlText w:val="o"/>
      <w:lvlJc w:val="left"/>
      <w:pPr>
        <w:ind w:left="19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ECA02CA">
      <w:start w:val="1"/>
      <w:numFmt w:val="bullet"/>
      <w:lvlText w:val="▪"/>
      <w:lvlJc w:val="left"/>
      <w:pPr>
        <w:ind w:left="27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C680388">
      <w:start w:val="1"/>
      <w:numFmt w:val="bullet"/>
      <w:lvlText w:val="•"/>
      <w:lvlJc w:val="left"/>
      <w:pPr>
        <w:ind w:left="343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B94C43A">
      <w:start w:val="1"/>
      <w:numFmt w:val="bullet"/>
      <w:lvlText w:val="o"/>
      <w:lvlJc w:val="left"/>
      <w:pPr>
        <w:ind w:left="41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8F6E6FA">
      <w:start w:val="1"/>
      <w:numFmt w:val="bullet"/>
      <w:lvlText w:val="▪"/>
      <w:lvlJc w:val="left"/>
      <w:pPr>
        <w:ind w:left="487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F4F29A">
      <w:start w:val="1"/>
      <w:numFmt w:val="bullet"/>
      <w:lvlText w:val="•"/>
      <w:lvlJc w:val="left"/>
      <w:pPr>
        <w:ind w:left="55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C166EA6">
      <w:start w:val="1"/>
      <w:numFmt w:val="bullet"/>
      <w:lvlText w:val="o"/>
      <w:lvlJc w:val="left"/>
      <w:pPr>
        <w:ind w:left="63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29CDD0A">
      <w:start w:val="1"/>
      <w:numFmt w:val="bullet"/>
      <w:lvlText w:val="▪"/>
      <w:lvlJc w:val="left"/>
      <w:pPr>
        <w:ind w:left="703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B09778B"/>
    <w:multiLevelType w:val="hybridMultilevel"/>
    <w:tmpl w:val="D0248682"/>
    <w:lvl w:ilvl="0" w:tplc="B63233F4">
      <w:start w:val="1"/>
      <w:numFmt w:val="decimal"/>
      <w:lvlText w:val="%1."/>
      <w:lvlJc w:val="left"/>
      <w:pPr>
        <w:ind w:left="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ACAA6A">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204E56">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36C98E">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FB86E40">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C42472">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506CFE">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4C9DB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AED73A">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B945860"/>
    <w:multiLevelType w:val="hybridMultilevel"/>
    <w:tmpl w:val="663A5604"/>
    <w:lvl w:ilvl="0" w:tplc="69204C50">
      <w:start w:val="1"/>
      <w:numFmt w:val="lowerLetter"/>
      <w:lvlText w:val="%1)"/>
      <w:lvlJc w:val="left"/>
      <w:pPr>
        <w:ind w:left="2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262932A">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806EA8">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2ECD1E">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0E0242">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4CEFAA">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A08B4C6">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8C7784">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546896A">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D5E0C86"/>
    <w:multiLevelType w:val="hybridMultilevel"/>
    <w:tmpl w:val="23A283B2"/>
    <w:lvl w:ilvl="0" w:tplc="D73820F2">
      <w:start w:val="1"/>
      <w:numFmt w:val="decimal"/>
      <w:lvlText w:val="%1."/>
      <w:lvlJc w:val="left"/>
      <w:pPr>
        <w:ind w:left="2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D8629E0">
      <w:start w:val="1"/>
      <w:numFmt w:val="lowerLetter"/>
      <w:lvlText w:val="%2"/>
      <w:lvlJc w:val="left"/>
      <w:pPr>
        <w:ind w:left="30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60C096">
      <w:start w:val="1"/>
      <w:numFmt w:val="lowerRoman"/>
      <w:lvlText w:val="%3"/>
      <w:lvlJc w:val="left"/>
      <w:pPr>
        <w:ind w:left="37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B044656">
      <w:start w:val="1"/>
      <w:numFmt w:val="decimal"/>
      <w:lvlText w:val="%4"/>
      <w:lvlJc w:val="left"/>
      <w:pPr>
        <w:ind w:left="44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F30DBF2">
      <w:start w:val="1"/>
      <w:numFmt w:val="lowerLetter"/>
      <w:lvlText w:val="%5"/>
      <w:lvlJc w:val="left"/>
      <w:pPr>
        <w:ind w:left="51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6A2CAEA">
      <w:start w:val="1"/>
      <w:numFmt w:val="lowerRoman"/>
      <w:lvlText w:val="%6"/>
      <w:lvlJc w:val="left"/>
      <w:pPr>
        <w:ind w:left="58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BC933A">
      <w:start w:val="1"/>
      <w:numFmt w:val="decimal"/>
      <w:lvlText w:val="%7"/>
      <w:lvlJc w:val="left"/>
      <w:pPr>
        <w:ind w:left="66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A8C687A">
      <w:start w:val="1"/>
      <w:numFmt w:val="lowerLetter"/>
      <w:lvlText w:val="%8"/>
      <w:lvlJc w:val="left"/>
      <w:pPr>
        <w:ind w:left="73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A406E02">
      <w:start w:val="1"/>
      <w:numFmt w:val="lowerRoman"/>
      <w:lvlText w:val="%9"/>
      <w:lvlJc w:val="left"/>
      <w:pPr>
        <w:ind w:left="80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78E00E57"/>
    <w:multiLevelType w:val="hybridMultilevel"/>
    <w:tmpl w:val="9F68F8F6"/>
    <w:lvl w:ilvl="0" w:tplc="7D12B842">
      <w:start w:val="1"/>
      <w:numFmt w:val="upperRoman"/>
      <w:lvlText w:val="%1"/>
      <w:lvlJc w:val="left"/>
      <w:pPr>
        <w:ind w:left="21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7BABB92">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B22EFC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A69542">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964F6A8">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0E9B7C">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D6938C">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838640A">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98FA58">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C73164F"/>
    <w:multiLevelType w:val="hybridMultilevel"/>
    <w:tmpl w:val="06624B00"/>
    <w:lvl w:ilvl="0" w:tplc="C8BA44D4">
      <w:start w:val="1"/>
      <w:numFmt w:val="decimal"/>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9C5A9C">
      <w:start w:val="1"/>
      <w:numFmt w:val="lowerLetter"/>
      <w:lvlText w:val="%2"/>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962C19E">
      <w:start w:val="1"/>
      <w:numFmt w:val="lowerRoman"/>
      <w:lvlText w:val="%3"/>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70657E">
      <w:start w:val="1"/>
      <w:numFmt w:val="decimal"/>
      <w:lvlText w:val="%4"/>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83A81C4">
      <w:start w:val="1"/>
      <w:numFmt w:val="lowerLetter"/>
      <w:lvlText w:val="%5"/>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5C6B696">
      <w:start w:val="1"/>
      <w:numFmt w:val="lowerRoman"/>
      <w:lvlText w:val="%6"/>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B6DA86">
      <w:start w:val="1"/>
      <w:numFmt w:val="decimal"/>
      <w:lvlText w:val="%7"/>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1E35C0">
      <w:start w:val="1"/>
      <w:numFmt w:val="lowerLetter"/>
      <w:lvlText w:val="%8"/>
      <w:lvlJc w:val="left"/>
      <w:pPr>
        <w:ind w:left="7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C88E8">
      <w:start w:val="1"/>
      <w:numFmt w:val="lowerRoman"/>
      <w:lvlText w:val="%9"/>
      <w:lvlJc w:val="left"/>
      <w:pPr>
        <w:ind w:left="7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7CCA231F"/>
    <w:multiLevelType w:val="hybridMultilevel"/>
    <w:tmpl w:val="4E64E0A0"/>
    <w:lvl w:ilvl="0" w:tplc="D398146C">
      <w:start w:val="9"/>
      <w:numFmt w:val="low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FC22182">
      <w:start w:val="1"/>
      <w:numFmt w:val="lowerLetter"/>
      <w:lvlText w:val="%2"/>
      <w:lvlJc w:val="left"/>
      <w:pPr>
        <w:ind w:left="2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EC1296">
      <w:start w:val="1"/>
      <w:numFmt w:val="lowerRoman"/>
      <w:lvlText w:val="%3"/>
      <w:lvlJc w:val="left"/>
      <w:pPr>
        <w:ind w:left="3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45A5E86">
      <w:start w:val="1"/>
      <w:numFmt w:val="decimal"/>
      <w:lvlText w:val="%4"/>
      <w:lvlJc w:val="left"/>
      <w:pPr>
        <w:ind w:left="4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F4AF1C">
      <w:start w:val="1"/>
      <w:numFmt w:val="lowerLetter"/>
      <w:lvlText w:val="%5"/>
      <w:lvlJc w:val="left"/>
      <w:pPr>
        <w:ind w:left="5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9C6B6A">
      <w:start w:val="1"/>
      <w:numFmt w:val="lowerRoman"/>
      <w:lvlText w:val="%6"/>
      <w:lvlJc w:val="left"/>
      <w:pPr>
        <w:ind w:left="5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7A4E34">
      <w:start w:val="1"/>
      <w:numFmt w:val="decimal"/>
      <w:lvlText w:val="%7"/>
      <w:lvlJc w:val="left"/>
      <w:pPr>
        <w:ind w:left="6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FA49A8">
      <w:start w:val="1"/>
      <w:numFmt w:val="lowerLetter"/>
      <w:lvlText w:val="%8"/>
      <w:lvlJc w:val="left"/>
      <w:pPr>
        <w:ind w:left="7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7611E2">
      <w:start w:val="1"/>
      <w:numFmt w:val="lowerRoman"/>
      <w:lvlText w:val="%9"/>
      <w:lvlJc w:val="left"/>
      <w:pPr>
        <w:ind w:left="7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num>
  <w:num w:numId="37">
    <w:abstractNumId w:val="28"/>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E7"/>
    <w:rsid w:val="000F3A18"/>
    <w:rsid w:val="001734C6"/>
    <w:rsid w:val="001E64D6"/>
    <w:rsid w:val="0023546A"/>
    <w:rsid w:val="002C5691"/>
    <w:rsid w:val="0032223F"/>
    <w:rsid w:val="00327B0F"/>
    <w:rsid w:val="004219A3"/>
    <w:rsid w:val="004C39DE"/>
    <w:rsid w:val="004D3551"/>
    <w:rsid w:val="00592596"/>
    <w:rsid w:val="0059656A"/>
    <w:rsid w:val="005C4030"/>
    <w:rsid w:val="005F0536"/>
    <w:rsid w:val="00707E27"/>
    <w:rsid w:val="007B5F65"/>
    <w:rsid w:val="00934446"/>
    <w:rsid w:val="00955D25"/>
    <w:rsid w:val="00973E7F"/>
    <w:rsid w:val="00A227CC"/>
    <w:rsid w:val="00A84047"/>
    <w:rsid w:val="00B6111D"/>
    <w:rsid w:val="00C86E5E"/>
    <w:rsid w:val="00D37CB6"/>
    <w:rsid w:val="00E170B4"/>
    <w:rsid w:val="00E360CB"/>
    <w:rsid w:val="00E60849"/>
    <w:rsid w:val="00EB23E7"/>
    <w:rsid w:val="00EC5A7A"/>
    <w:rsid w:val="00EC779B"/>
    <w:rsid w:val="00FD0A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1164BA-20F8-4EFE-B924-78EE4876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3E7"/>
    <w:pPr>
      <w:spacing w:after="5" w:line="352" w:lineRule="auto"/>
      <w:ind w:left="3432"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qFormat/>
    <w:rsid w:val="00EB23E7"/>
    <w:pPr>
      <w:keepNext/>
      <w:keepLines/>
      <w:spacing w:after="117" w:line="256" w:lineRule="auto"/>
      <w:ind w:left="1913" w:hanging="10"/>
      <w:jc w:val="both"/>
      <w:outlineLvl w:val="0"/>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23E7"/>
    <w:rPr>
      <w:rFonts w:ascii="Times New Roman" w:eastAsia="Times New Roman" w:hAnsi="Times New Roman" w:cs="Times New Roman"/>
      <w:color w:val="000000"/>
      <w:sz w:val="24"/>
      <w:lang w:eastAsia="pt-BR"/>
    </w:rPr>
  </w:style>
  <w:style w:type="paragraph" w:styleId="Cabealho">
    <w:name w:val="header"/>
    <w:basedOn w:val="Normal"/>
    <w:link w:val="CabealhoChar"/>
    <w:uiPriority w:val="99"/>
    <w:unhideWhenUsed/>
    <w:rsid w:val="005965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656A"/>
    <w:rPr>
      <w:rFonts w:ascii="Times New Roman" w:eastAsia="Times New Roman" w:hAnsi="Times New Roman" w:cs="Times New Roman"/>
      <w:color w:val="000000"/>
      <w:sz w:val="24"/>
      <w:lang w:eastAsia="pt-BR"/>
    </w:rPr>
  </w:style>
  <w:style w:type="paragraph" w:styleId="Rodap">
    <w:name w:val="footer"/>
    <w:basedOn w:val="Normal"/>
    <w:link w:val="RodapChar"/>
    <w:unhideWhenUsed/>
    <w:rsid w:val="0059656A"/>
    <w:pPr>
      <w:tabs>
        <w:tab w:val="center" w:pos="4252"/>
        <w:tab w:val="right" w:pos="8504"/>
      </w:tabs>
      <w:spacing w:after="0" w:line="240" w:lineRule="auto"/>
    </w:pPr>
  </w:style>
  <w:style w:type="character" w:customStyle="1" w:styleId="RodapChar">
    <w:name w:val="Rodapé Char"/>
    <w:basedOn w:val="Fontepargpadro"/>
    <w:link w:val="Rodap"/>
    <w:rsid w:val="0059656A"/>
    <w:rPr>
      <w:rFonts w:ascii="Times New Roman" w:eastAsia="Times New Roman" w:hAnsi="Times New Roman" w:cs="Times New Roman"/>
      <w:color w:val="000000"/>
      <w:sz w:val="24"/>
      <w:lang w:eastAsia="pt-BR"/>
    </w:rPr>
  </w:style>
  <w:style w:type="paragraph" w:styleId="PargrafodaLista">
    <w:name w:val="List Paragraph"/>
    <w:basedOn w:val="Normal"/>
    <w:uiPriority w:val="34"/>
    <w:qFormat/>
    <w:rsid w:val="00D37CB6"/>
    <w:pPr>
      <w:ind w:left="720"/>
      <w:contextualSpacing/>
    </w:pPr>
  </w:style>
  <w:style w:type="paragraph" w:styleId="TextosemFormatao">
    <w:name w:val="Plain Text"/>
    <w:basedOn w:val="Normal"/>
    <w:link w:val="TextosemFormataoChar"/>
    <w:semiHidden/>
    <w:unhideWhenUsed/>
    <w:rsid w:val="00327B0F"/>
    <w:pPr>
      <w:spacing w:after="0" w:line="240" w:lineRule="auto"/>
      <w:ind w:left="0" w:firstLine="0"/>
      <w:jc w:val="left"/>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327B0F"/>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840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4047"/>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4146">
      <w:bodyDiv w:val="1"/>
      <w:marLeft w:val="0"/>
      <w:marRight w:val="0"/>
      <w:marTop w:val="0"/>
      <w:marBottom w:val="0"/>
      <w:divBdr>
        <w:top w:val="none" w:sz="0" w:space="0" w:color="auto"/>
        <w:left w:val="none" w:sz="0" w:space="0" w:color="auto"/>
        <w:bottom w:val="none" w:sz="0" w:space="0" w:color="auto"/>
        <w:right w:val="none" w:sz="0" w:space="0" w:color="auto"/>
      </w:divBdr>
    </w:div>
    <w:div w:id="740180096">
      <w:bodyDiv w:val="1"/>
      <w:marLeft w:val="0"/>
      <w:marRight w:val="0"/>
      <w:marTop w:val="0"/>
      <w:marBottom w:val="0"/>
      <w:divBdr>
        <w:top w:val="none" w:sz="0" w:space="0" w:color="auto"/>
        <w:left w:val="none" w:sz="0" w:space="0" w:color="auto"/>
        <w:bottom w:val="none" w:sz="0" w:space="0" w:color="auto"/>
        <w:right w:val="none" w:sz="0" w:space="0" w:color="auto"/>
      </w:divBdr>
    </w:div>
    <w:div w:id="925571959">
      <w:bodyDiv w:val="1"/>
      <w:marLeft w:val="0"/>
      <w:marRight w:val="0"/>
      <w:marTop w:val="0"/>
      <w:marBottom w:val="0"/>
      <w:divBdr>
        <w:top w:val="none" w:sz="0" w:space="0" w:color="auto"/>
        <w:left w:val="none" w:sz="0" w:space="0" w:color="auto"/>
        <w:bottom w:val="none" w:sz="0" w:space="0" w:color="auto"/>
        <w:right w:val="none" w:sz="0" w:space="0" w:color="auto"/>
      </w:divBdr>
    </w:div>
    <w:div w:id="1516382496">
      <w:bodyDiv w:val="1"/>
      <w:marLeft w:val="0"/>
      <w:marRight w:val="0"/>
      <w:marTop w:val="0"/>
      <w:marBottom w:val="0"/>
      <w:divBdr>
        <w:top w:val="none" w:sz="0" w:space="0" w:color="auto"/>
        <w:left w:val="none" w:sz="0" w:space="0" w:color="auto"/>
        <w:bottom w:val="none" w:sz="0" w:space="0" w:color="auto"/>
        <w:right w:val="none" w:sz="0" w:space="0" w:color="auto"/>
      </w:divBdr>
    </w:div>
    <w:div w:id="1565145808">
      <w:bodyDiv w:val="1"/>
      <w:marLeft w:val="0"/>
      <w:marRight w:val="0"/>
      <w:marTop w:val="0"/>
      <w:marBottom w:val="0"/>
      <w:divBdr>
        <w:top w:val="none" w:sz="0" w:space="0" w:color="auto"/>
        <w:left w:val="none" w:sz="0" w:space="0" w:color="auto"/>
        <w:bottom w:val="none" w:sz="0" w:space="0" w:color="auto"/>
        <w:right w:val="none" w:sz="0" w:space="0" w:color="auto"/>
      </w:divBdr>
    </w:div>
    <w:div w:id="17758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24</Pages>
  <Words>4955</Words>
  <Characters>26763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Crestani</dc:creator>
  <cp:keywords/>
  <dc:description/>
  <cp:lastModifiedBy>Helin Perazzoli2</cp:lastModifiedBy>
  <cp:revision>13</cp:revision>
  <cp:lastPrinted>2018-07-18T18:34:00Z</cp:lastPrinted>
  <dcterms:created xsi:type="dcterms:W3CDTF">2018-07-18T17:15:00Z</dcterms:created>
  <dcterms:modified xsi:type="dcterms:W3CDTF">2018-07-18T18:37:00Z</dcterms:modified>
</cp:coreProperties>
</file>